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97" w:rsidRPr="008E3512" w:rsidRDefault="009C1EA5" w:rsidP="00605397">
      <w:pPr>
        <w:autoSpaceDE w:val="0"/>
        <w:autoSpaceDN w:val="0"/>
        <w:adjustRightInd w:val="0"/>
        <w:spacing w:after="0" w:line="240" w:lineRule="auto"/>
        <w:jc w:val="center"/>
        <w:rPr>
          <w:rFonts w:ascii="Arial" w:hAnsi="Arial" w:cs="Arial"/>
          <w:color w:val="000000"/>
          <w:sz w:val="68"/>
          <w:szCs w:val="68"/>
        </w:rPr>
      </w:pPr>
      <w:r w:rsidRPr="008E3512">
        <w:rPr>
          <w:rFonts w:ascii="Arial" w:hAnsi="Arial" w:cs="Arial"/>
          <w:noProof/>
          <w:spacing w:val="106"/>
          <w:sz w:val="44"/>
          <w:lang w:eastAsia="it-IT"/>
        </w:rPr>
        <w:drawing>
          <wp:inline distT="0" distB="0" distL="0" distR="0">
            <wp:extent cx="942975" cy="1257300"/>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942975" cy="1257300"/>
                    </a:xfrm>
                    <a:prstGeom prst="rect">
                      <a:avLst/>
                    </a:prstGeom>
                    <a:noFill/>
                    <a:ln w="9525">
                      <a:noFill/>
                      <a:miter lim="800000"/>
                      <a:headEnd/>
                      <a:tailEnd/>
                    </a:ln>
                  </pic:spPr>
                </pic:pic>
              </a:graphicData>
            </a:graphic>
          </wp:inline>
        </w:drawing>
      </w:r>
    </w:p>
    <w:p w:rsidR="00605397" w:rsidRPr="008E3512" w:rsidRDefault="00605397" w:rsidP="00605397">
      <w:pPr>
        <w:autoSpaceDE w:val="0"/>
        <w:autoSpaceDN w:val="0"/>
        <w:adjustRightInd w:val="0"/>
        <w:spacing w:after="0" w:line="240" w:lineRule="auto"/>
        <w:jc w:val="center"/>
        <w:rPr>
          <w:rFonts w:ascii="Arial" w:hAnsi="Arial" w:cs="Arial"/>
          <w:color w:val="000000"/>
          <w:sz w:val="68"/>
          <w:szCs w:val="68"/>
        </w:rPr>
      </w:pPr>
      <w:r w:rsidRPr="008E3512">
        <w:rPr>
          <w:rFonts w:ascii="Arial" w:hAnsi="Arial" w:cs="Arial"/>
          <w:color w:val="000000"/>
          <w:sz w:val="68"/>
          <w:szCs w:val="68"/>
        </w:rPr>
        <w:t>COMUNE DI PERDAXIUS</w:t>
      </w:r>
    </w:p>
    <w:p w:rsidR="00605397" w:rsidRDefault="00605397" w:rsidP="00605397">
      <w:pPr>
        <w:autoSpaceDE w:val="0"/>
        <w:autoSpaceDN w:val="0"/>
        <w:adjustRightInd w:val="0"/>
        <w:spacing w:after="0" w:line="240" w:lineRule="auto"/>
        <w:jc w:val="center"/>
        <w:rPr>
          <w:rFonts w:ascii="Arial" w:hAnsi="Arial" w:cs="Arial"/>
          <w:color w:val="000000"/>
          <w:sz w:val="32"/>
          <w:szCs w:val="32"/>
        </w:rPr>
      </w:pPr>
      <w:r w:rsidRPr="008E3512">
        <w:rPr>
          <w:rFonts w:ascii="Arial" w:hAnsi="Arial" w:cs="Arial"/>
          <w:color w:val="000000"/>
          <w:sz w:val="32"/>
          <w:szCs w:val="32"/>
        </w:rPr>
        <w:t>PROVINCIA SUD-SARDEGNA</w:t>
      </w:r>
    </w:p>
    <w:p w:rsidR="007523AD" w:rsidRDefault="007523AD" w:rsidP="00605397">
      <w:pPr>
        <w:autoSpaceDE w:val="0"/>
        <w:autoSpaceDN w:val="0"/>
        <w:adjustRightInd w:val="0"/>
        <w:spacing w:after="0" w:line="240" w:lineRule="auto"/>
        <w:jc w:val="center"/>
        <w:rPr>
          <w:rFonts w:ascii="Arial" w:hAnsi="Arial" w:cs="Arial"/>
          <w:color w:val="000000"/>
          <w:sz w:val="32"/>
          <w:szCs w:val="32"/>
        </w:rPr>
      </w:pPr>
    </w:p>
    <w:p w:rsidR="007523AD" w:rsidRPr="007523AD" w:rsidRDefault="007523AD" w:rsidP="00605397">
      <w:pPr>
        <w:autoSpaceDE w:val="0"/>
        <w:autoSpaceDN w:val="0"/>
        <w:adjustRightInd w:val="0"/>
        <w:spacing w:after="0" w:line="240" w:lineRule="auto"/>
        <w:jc w:val="center"/>
        <w:rPr>
          <w:rFonts w:ascii="Arial" w:hAnsi="Arial" w:cs="Arial"/>
          <w:color w:val="000000"/>
          <w:sz w:val="52"/>
          <w:szCs w:val="52"/>
        </w:rPr>
      </w:pPr>
      <w:r w:rsidRPr="007523AD">
        <w:rPr>
          <w:rFonts w:ascii="Arial" w:hAnsi="Arial" w:cs="Arial"/>
          <w:color w:val="000000"/>
          <w:sz w:val="52"/>
          <w:szCs w:val="52"/>
        </w:rPr>
        <w:t>AGGIORNAMENTO</w:t>
      </w:r>
      <w:r w:rsidR="00EB73E8">
        <w:rPr>
          <w:rFonts w:ascii="Arial" w:hAnsi="Arial" w:cs="Arial"/>
          <w:color w:val="000000"/>
          <w:sz w:val="52"/>
          <w:szCs w:val="52"/>
        </w:rPr>
        <w:t xml:space="preserve"> ANNO 2019</w:t>
      </w:r>
    </w:p>
    <w:p w:rsidR="00775C86" w:rsidRPr="008E3512" w:rsidRDefault="00775C86" w:rsidP="00605397">
      <w:pPr>
        <w:autoSpaceDE w:val="0"/>
        <w:autoSpaceDN w:val="0"/>
        <w:adjustRightInd w:val="0"/>
        <w:spacing w:after="0" w:line="240" w:lineRule="auto"/>
        <w:jc w:val="center"/>
        <w:rPr>
          <w:rFonts w:ascii="Arial" w:hAnsi="Arial" w:cs="Arial"/>
          <w:i/>
          <w:iCs/>
          <w:color w:val="000000"/>
          <w:sz w:val="68"/>
          <w:szCs w:val="68"/>
        </w:rPr>
      </w:pPr>
      <w:r w:rsidRPr="008E3512">
        <w:rPr>
          <w:rFonts w:ascii="Arial" w:hAnsi="Arial" w:cs="Arial"/>
          <w:color w:val="000000"/>
          <w:sz w:val="68"/>
          <w:szCs w:val="68"/>
        </w:rPr>
        <w:t xml:space="preserve">Piano della </w:t>
      </w:r>
      <w:r w:rsidRPr="008E3512">
        <w:rPr>
          <w:rFonts w:ascii="Arial" w:hAnsi="Arial" w:cs="Arial"/>
          <w:i/>
          <w:iCs/>
          <w:color w:val="000000"/>
          <w:sz w:val="68"/>
          <w:szCs w:val="68"/>
        </w:rPr>
        <w:t>Performance</w:t>
      </w:r>
    </w:p>
    <w:p w:rsidR="00775C86" w:rsidRPr="008E3512" w:rsidRDefault="00775C86" w:rsidP="00605397">
      <w:pPr>
        <w:autoSpaceDE w:val="0"/>
        <w:autoSpaceDN w:val="0"/>
        <w:adjustRightInd w:val="0"/>
        <w:spacing w:after="0" w:line="240" w:lineRule="auto"/>
        <w:jc w:val="center"/>
        <w:rPr>
          <w:rFonts w:ascii="Arial" w:hAnsi="Arial" w:cs="Arial"/>
          <w:color w:val="000000"/>
          <w:sz w:val="68"/>
          <w:szCs w:val="68"/>
        </w:rPr>
      </w:pPr>
      <w:r w:rsidRPr="008E3512">
        <w:rPr>
          <w:rFonts w:ascii="Arial" w:hAnsi="Arial" w:cs="Arial"/>
          <w:color w:val="000000"/>
          <w:sz w:val="68"/>
          <w:szCs w:val="68"/>
        </w:rPr>
        <w:t>2018 - 2020</w:t>
      </w:r>
    </w:p>
    <w:p w:rsidR="00C4511A" w:rsidRPr="008E3512" w:rsidRDefault="00C4511A" w:rsidP="00775C86">
      <w:pPr>
        <w:autoSpaceDE w:val="0"/>
        <w:autoSpaceDN w:val="0"/>
        <w:adjustRightInd w:val="0"/>
        <w:spacing w:after="0" w:line="240" w:lineRule="auto"/>
        <w:rPr>
          <w:rFonts w:ascii="Arial" w:hAnsi="Arial" w:cs="Arial"/>
          <w:b/>
          <w:bCs/>
          <w:color w:val="000000"/>
        </w:rPr>
      </w:pPr>
    </w:p>
    <w:p w:rsidR="00C46741" w:rsidRPr="00770B6A" w:rsidRDefault="00C46741" w:rsidP="008E3512">
      <w:pPr>
        <w:pStyle w:val="Default"/>
        <w:numPr>
          <w:ilvl w:val="0"/>
          <w:numId w:val="2"/>
        </w:numPr>
        <w:spacing w:line="276" w:lineRule="auto"/>
        <w:ind w:left="284" w:hanging="284"/>
        <w:jc w:val="both"/>
        <w:outlineLvl w:val="0"/>
        <w:rPr>
          <w:rFonts w:ascii="Times New Roman" w:hAnsi="Times New Roman" w:cs="Times New Roman"/>
          <w:b/>
          <w:bCs/>
          <w:sz w:val="22"/>
          <w:szCs w:val="22"/>
        </w:rPr>
      </w:pPr>
      <w:r w:rsidRPr="00770B6A">
        <w:rPr>
          <w:rFonts w:ascii="Times New Roman" w:hAnsi="Times New Roman" w:cs="Times New Roman"/>
          <w:b/>
          <w:bCs/>
          <w:sz w:val="22"/>
          <w:szCs w:val="22"/>
        </w:rPr>
        <w:t>Premessa</w:t>
      </w:r>
    </w:p>
    <w:p w:rsidR="00C46741" w:rsidRPr="00770B6A" w:rsidRDefault="00C46741" w:rsidP="008E3512">
      <w:pPr>
        <w:pStyle w:val="Nessunaspaziatura"/>
        <w:jc w:val="both"/>
        <w:rPr>
          <w:rFonts w:ascii="Times New Roman" w:hAnsi="Times New Roman" w:cs="Times New Roman"/>
        </w:rPr>
      </w:pPr>
      <w:r w:rsidRPr="00770B6A">
        <w:rPr>
          <w:rFonts w:ascii="Times New Roman" w:hAnsi="Times New Roman" w:cs="Times New Roman"/>
        </w:rPr>
        <w:t>Con l’approvazione del Piano delle prestazioni e degli obiettivi (</w:t>
      </w:r>
      <w:r w:rsidRPr="00770B6A">
        <w:rPr>
          <w:rFonts w:ascii="Times New Roman" w:hAnsi="Times New Roman" w:cs="Times New Roman"/>
          <w:i/>
        </w:rPr>
        <w:t>performance</w:t>
      </w:r>
      <w:r w:rsidRPr="00770B6A">
        <w:rPr>
          <w:rFonts w:ascii="Times New Roman" w:hAnsi="Times New Roman" w:cs="Times New Roman"/>
        </w:rPr>
        <w:t>) per il triennio 2018/2020 l’Amministr</w:t>
      </w:r>
      <w:r w:rsidR="0099717C" w:rsidRPr="00770B6A">
        <w:rPr>
          <w:rFonts w:ascii="Times New Roman" w:hAnsi="Times New Roman" w:cs="Times New Roman"/>
        </w:rPr>
        <w:t xml:space="preserve">azione Comunale di Perdaxius </w:t>
      </w:r>
      <w:r w:rsidRPr="00770B6A">
        <w:rPr>
          <w:rFonts w:ascii="Times New Roman" w:hAnsi="Times New Roman" w:cs="Times New Roman"/>
        </w:rPr>
        <w:t>si propone di adottare un documento programmatico strettamente collegato al Documento Unico di Programmazione (DUP) 2018/2019/2020 approvato dall’Ente con Deliberazione Consiglio Comunale di Perdaxius n. 35 del 28.12.2017 unitamente al bilancio di previsione per gli esercizi finanziari 2018/2019/2020, tenendo conto dei contenuti e del ciclo della programmazione finanziaria e di bilancio.</w:t>
      </w:r>
    </w:p>
    <w:p w:rsidR="00C46741" w:rsidRDefault="00C46741" w:rsidP="008E3512">
      <w:pPr>
        <w:pStyle w:val="Default"/>
        <w:spacing w:line="276" w:lineRule="auto"/>
        <w:jc w:val="both"/>
        <w:outlineLvl w:val="0"/>
        <w:rPr>
          <w:rFonts w:ascii="Times New Roman" w:hAnsi="Times New Roman" w:cs="Times New Roman"/>
          <w:bCs/>
          <w:sz w:val="22"/>
          <w:szCs w:val="22"/>
        </w:rPr>
      </w:pPr>
      <w:r w:rsidRPr="00770B6A">
        <w:rPr>
          <w:rFonts w:ascii="Times New Roman" w:hAnsi="Times New Roman" w:cs="Times New Roman"/>
          <w:bCs/>
          <w:sz w:val="22"/>
          <w:szCs w:val="22"/>
        </w:rPr>
        <w:t xml:space="preserve">L’attuazione stessa dei programmi dell’Amministrazione ed il conseguimento degli obiettivi sono stati improntati al soddisfacimento primario dei bisogni e delle esigenze della comunità locale. </w:t>
      </w:r>
    </w:p>
    <w:p w:rsidR="007523AD" w:rsidRPr="00770B6A" w:rsidRDefault="007523AD" w:rsidP="008E3512">
      <w:pPr>
        <w:pStyle w:val="Default"/>
        <w:spacing w:line="276" w:lineRule="auto"/>
        <w:jc w:val="both"/>
        <w:outlineLvl w:val="0"/>
        <w:rPr>
          <w:rFonts w:ascii="Times New Roman" w:hAnsi="Times New Roman" w:cs="Times New Roman"/>
          <w:bCs/>
          <w:sz w:val="22"/>
          <w:szCs w:val="22"/>
        </w:rPr>
      </w:pPr>
      <w:r w:rsidRPr="00000C9D">
        <w:rPr>
          <w:rFonts w:ascii="Times New Roman" w:hAnsi="Times New Roman" w:cs="Times New Roman"/>
          <w:bCs/>
          <w:sz w:val="22"/>
          <w:szCs w:val="22"/>
        </w:rPr>
        <w:t>Ora occorre aggiornare il piano delle performance relativamente  all’anno 2019, premettendo che si terrà conto del documento Unico di Programmazione 2019/2021 approvato con delibera del Consiglio n. 15 del 28.12.2018</w:t>
      </w:r>
    </w:p>
    <w:p w:rsidR="00C46741" w:rsidRPr="00770B6A" w:rsidRDefault="00C46741" w:rsidP="008E3512">
      <w:pPr>
        <w:autoSpaceDE w:val="0"/>
        <w:autoSpaceDN w:val="0"/>
        <w:adjustRightInd w:val="0"/>
        <w:spacing w:after="0" w:line="240" w:lineRule="auto"/>
        <w:jc w:val="both"/>
        <w:rPr>
          <w:rFonts w:ascii="Times New Roman" w:hAnsi="Times New Roman" w:cs="Times New Roman"/>
          <w:b/>
          <w:bCs/>
          <w:color w:val="000000"/>
        </w:rPr>
      </w:pPr>
    </w:p>
    <w:p w:rsidR="00775C86" w:rsidRPr="00770B6A" w:rsidRDefault="00775C86" w:rsidP="008E3512">
      <w:pPr>
        <w:autoSpaceDE w:val="0"/>
        <w:autoSpaceDN w:val="0"/>
        <w:adjustRightInd w:val="0"/>
        <w:spacing w:after="0" w:line="240" w:lineRule="auto"/>
        <w:jc w:val="both"/>
        <w:rPr>
          <w:rFonts w:ascii="Times New Roman" w:hAnsi="Times New Roman" w:cs="Times New Roman"/>
          <w:b/>
          <w:bCs/>
          <w:color w:val="000000"/>
        </w:rPr>
      </w:pPr>
      <w:r w:rsidRPr="00770B6A">
        <w:rPr>
          <w:rFonts w:ascii="Times New Roman" w:hAnsi="Times New Roman" w:cs="Times New Roman"/>
          <w:b/>
          <w:bCs/>
          <w:color w:val="000000"/>
        </w:rPr>
        <w:t>1.</w:t>
      </w:r>
      <w:r w:rsidR="00FD499F" w:rsidRPr="00770B6A">
        <w:rPr>
          <w:rFonts w:ascii="Times New Roman" w:hAnsi="Times New Roman" w:cs="Times New Roman"/>
          <w:b/>
          <w:bCs/>
          <w:color w:val="000000"/>
        </w:rPr>
        <w:t>1</w:t>
      </w:r>
      <w:r w:rsidRPr="00770B6A">
        <w:rPr>
          <w:rFonts w:ascii="Times New Roman" w:hAnsi="Times New Roman" w:cs="Times New Roman"/>
          <w:b/>
          <w:bCs/>
          <w:color w:val="000000"/>
        </w:rPr>
        <w:t xml:space="preserve"> PRESENTAZIONE DEL PIANO</w:t>
      </w:r>
    </w:p>
    <w:p w:rsidR="00775C86" w:rsidRPr="00770B6A" w:rsidRDefault="008E3512"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w:t>
      </w:r>
      <w:r w:rsidR="00C46741" w:rsidRPr="00770B6A">
        <w:rPr>
          <w:rFonts w:ascii="Times New Roman" w:hAnsi="Times New Roman" w:cs="Times New Roman"/>
          <w:color w:val="000000"/>
        </w:rPr>
        <w:t xml:space="preserve">l Piano delle </w:t>
      </w:r>
      <w:r w:rsidR="00C46741" w:rsidRPr="00770B6A">
        <w:rPr>
          <w:rFonts w:ascii="Times New Roman" w:hAnsi="Times New Roman" w:cs="Times New Roman"/>
          <w:i/>
          <w:iCs/>
          <w:color w:val="000000"/>
        </w:rPr>
        <w:t>performance</w:t>
      </w:r>
      <w:r w:rsidR="00C46741" w:rsidRPr="00770B6A">
        <w:rPr>
          <w:rFonts w:ascii="Times New Roman" w:hAnsi="Times New Roman" w:cs="Times New Roman"/>
          <w:color w:val="000000"/>
        </w:rPr>
        <w:t xml:space="preserve"> è previsto dall'art.</w:t>
      </w:r>
      <w:r w:rsidR="00584A92" w:rsidRPr="00770B6A">
        <w:rPr>
          <w:rFonts w:ascii="Times New Roman" w:hAnsi="Times New Roman" w:cs="Times New Roman"/>
          <w:color w:val="000000"/>
        </w:rPr>
        <w:t xml:space="preserve">10 del D.Lgs. 150/2009 </w:t>
      </w:r>
      <w:r w:rsidRPr="00770B6A">
        <w:rPr>
          <w:rFonts w:ascii="Times New Roman" w:hAnsi="Times New Roman" w:cs="Times New Roman"/>
          <w:color w:val="000000"/>
        </w:rPr>
        <w:t xml:space="preserve">viene integrato con il Piano </w:t>
      </w:r>
      <w:r w:rsidR="00C46741" w:rsidRPr="00770B6A">
        <w:rPr>
          <w:rFonts w:ascii="Times New Roman" w:hAnsi="Times New Roman" w:cs="Times New Roman"/>
          <w:color w:val="000000"/>
        </w:rPr>
        <w:t>Dettagliato degli Obiettivi.</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Il </w:t>
      </w:r>
      <w:r w:rsidRPr="00770B6A">
        <w:rPr>
          <w:rFonts w:ascii="Times New Roman" w:hAnsi="Times New Roman" w:cs="Times New Roman"/>
          <w:b/>
          <w:bCs/>
          <w:color w:val="000000"/>
        </w:rPr>
        <w:t xml:space="preserve">Piano della </w:t>
      </w:r>
      <w:r w:rsidRPr="00770B6A">
        <w:rPr>
          <w:rFonts w:ascii="Times New Roman" w:hAnsi="Times New Roman" w:cs="Times New Roman"/>
          <w:b/>
          <w:bCs/>
          <w:i/>
          <w:iCs/>
          <w:color w:val="000000"/>
        </w:rPr>
        <w:t xml:space="preserve">Performance </w:t>
      </w:r>
      <w:r w:rsidRPr="00770B6A">
        <w:rPr>
          <w:rFonts w:ascii="Times New Roman" w:hAnsi="Times New Roman" w:cs="Times New Roman"/>
          <w:color w:val="000000"/>
        </w:rPr>
        <w:t>è un documento di programmazione e comunicazione introdotto e</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disciplinato dal D.Lgs. n. 150/2009 (Riforma Brunetta); si tratta d</w:t>
      </w:r>
      <w:r w:rsidR="008E3512" w:rsidRPr="00770B6A">
        <w:rPr>
          <w:rFonts w:ascii="Times New Roman" w:hAnsi="Times New Roman" w:cs="Times New Roman"/>
          <w:color w:val="000000"/>
        </w:rPr>
        <w:t xml:space="preserve">i un documento triennale in cui </w:t>
      </w:r>
      <w:r w:rsidRPr="00770B6A">
        <w:rPr>
          <w:rFonts w:ascii="Times New Roman" w:hAnsi="Times New Roman" w:cs="Times New Roman"/>
          <w:color w:val="000000"/>
        </w:rPr>
        <w:t>sono esplicitati gli obiettivi strategici ed operativi e gli</w:t>
      </w:r>
      <w:r w:rsidR="00C46741"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indicatori ai fini di misurare, valutare e rendicontare 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dell’Ente.</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Per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si intende un insieme complesso di risultati quali la produttività, l’efficienza,</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l’efficacia, l’economicità e l’applicazione e l’acquisizione di competenze; 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tende al</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miglioramento nel tempo della qualità dei servizi, delle organizzazioni e delle risorse umane e</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strumentali. 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organizzativa esprime la capacità della struttura di attuare 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programmi adottati dall’Ente, 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individuale rappresenta il contributo reso dai singoli al</w:t>
      </w:r>
      <w:r w:rsidR="0099717C" w:rsidRPr="00770B6A">
        <w:rPr>
          <w:rFonts w:ascii="Times New Roman" w:hAnsi="Times New Roman" w:cs="Times New Roman"/>
          <w:color w:val="000000"/>
        </w:rPr>
        <w:t xml:space="preserve"> </w:t>
      </w:r>
      <w:r w:rsidRPr="00770B6A">
        <w:rPr>
          <w:rFonts w:ascii="Times New Roman" w:hAnsi="Times New Roman" w:cs="Times New Roman"/>
          <w:color w:val="000000"/>
        </w:rPr>
        <w:t>risultato.</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Il </w:t>
      </w:r>
      <w:r w:rsidRPr="00770B6A">
        <w:rPr>
          <w:rFonts w:ascii="Times New Roman" w:hAnsi="Times New Roman" w:cs="Times New Roman"/>
          <w:b/>
          <w:bCs/>
          <w:color w:val="000000"/>
        </w:rPr>
        <w:t xml:space="preserve">Piano Dettagliato degli Obiettivi </w:t>
      </w:r>
      <w:r w:rsidRPr="00770B6A">
        <w:rPr>
          <w:rFonts w:ascii="Times New Roman" w:hAnsi="Times New Roman" w:cs="Times New Roman"/>
          <w:color w:val="000000"/>
        </w:rPr>
        <w:t>è un documento programmatico, che individua gli indirizzi e gli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obiettivi strategici ed operativi dell'Ente e definisce, con riferimento agli obiettivi stessi, gli indicatori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per la misurazione e la valutazione delle prestazioni dell’amministrazione comunale e dei suoi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dipendenti.</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decreto legislativo 27 ottobre 2009, n. 150, come recentemente novellato dal D.Lgs. 74 del 25</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maggio 2017, ha introdotto numerose novità in tema di programmazione, misurazione e</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valutazione della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organizzativa e individuale e fra queste occupa un ruolo centrale il</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concetto di ciclo della </w:t>
      </w:r>
      <w:r w:rsidRPr="00770B6A">
        <w:rPr>
          <w:rFonts w:ascii="Times New Roman" w:hAnsi="Times New Roman" w:cs="Times New Roman"/>
          <w:i/>
          <w:iCs/>
          <w:color w:val="000000"/>
        </w:rPr>
        <w:t>performance</w:t>
      </w:r>
      <w:r w:rsidRPr="00770B6A">
        <w:rPr>
          <w:rFonts w:ascii="Times New Roman" w:hAnsi="Times New Roman" w:cs="Times New Roman"/>
          <w:color w:val="000000"/>
        </w:rPr>
        <w:t>, un processo che collega la pianificazione strategica alla</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valutazione della </w:t>
      </w:r>
      <w:r w:rsidRPr="00770B6A">
        <w:rPr>
          <w:rFonts w:ascii="Times New Roman" w:hAnsi="Times New Roman" w:cs="Times New Roman"/>
          <w:i/>
          <w:iCs/>
          <w:color w:val="000000"/>
        </w:rPr>
        <w:t>performance</w:t>
      </w:r>
      <w:r w:rsidRPr="00770B6A">
        <w:rPr>
          <w:rFonts w:ascii="Times New Roman" w:hAnsi="Times New Roman" w:cs="Times New Roman"/>
          <w:color w:val="000000"/>
        </w:rPr>
        <w:t xml:space="preserve">, riferita </w:t>
      </w:r>
      <w:r w:rsidRPr="00770B6A">
        <w:rPr>
          <w:rFonts w:ascii="Times New Roman" w:hAnsi="Times New Roman" w:cs="Times New Roman"/>
          <w:color w:val="000000"/>
        </w:rPr>
        <w:lastRenderedPageBreak/>
        <w:t>sia all’ambito organizzativo che a quello individuale,</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passando dalla programmazione operativa, dalla definizione degli obiettivi e degli indicatori fino</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alla misurazione dei risultati ottenuti.</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L’attuazione del ciclo della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si basa su quattro elementi fondamentali:</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_ Il piano della </w:t>
      </w:r>
      <w:r w:rsidRPr="00770B6A">
        <w:rPr>
          <w:rFonts w:ascii="Times New Roman" w:hAnsi="Times New Roman" w:cs="Times New Roman"/>
          <w:i/>
          <w:iCs/>
          <w:color w:val="000000"/>
        </w:rPr>
        <w:t>performance</w:t>
      </w:r>
      <w:r w:rsidRPr="00770B6A">
        <w:rPr>
          <w:rFonts w:ascii="Times New Roman" w:hAnsi="Times New Roman" w:cs="Times New Roman"/>
          <w:color w:val="000000"/>
        </w:rPr>
        <w:t>,</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_ Il sistema di misurazione e valutazione a livello organizzativo,</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_ Il sistema di misurazione e valutazione a livello individuale,</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_ La relazione sulla </w:t>
      </w:r>
      <w:r w:rsidRPr="00770B6A">
        <w:rPr>
          <w:rFonts w:ascii="Times New Roman" w:hAnsi="Times New Roman" w:cs="Times New Roman"/>
          <w:i/>
          <w:iCs/>
          <w:color w:val="000000"/>
        </w:rPr>
        <w:t>performance</w:t>
      </w:r>
      <w:r w:rsidRPr="00770B6A">
        <w:rPr>
          <w:rFonts w:ascii="Times New Roman" w:hAnsi="Times New Roman" w:cs="Times New Roman"/>
          <w:color w:val="000000"/>
        </w:rPr>
        <w:t>.</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Sia il ciclo della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 xml:space="preserve">che il Piano della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richiamano strumenti di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programmazione e valutazione propri degli enti locali: dalle Linee programmatiche di governo</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discendono le priorità strategiche dell’amministrazione comunale, il DUP, ovvero il Documento di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pianificazione di medio periodo, esplicita gli indirizzi che orientano la gestione dell’Ente per un</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numero d’esercizi pari a quelli coperti dal Bilancio pluriennale, infine,  col Piano Dettagliato degli Obiettivi – artt. 108 e 197</w:t>
      </w:r>
      <w:r w:rsidR="00C46741" w:rsidRPr="00770B6A">
        <w:rPr>
          <w:rFonts w:ascii="Times New Roman" w:hAnsi="Times New Roman" w:cs="Times New Roman"/>
          <w:color w:val="000000"/>
        </w:rPr>
        <w:t xml:space="preserve"> el D.Lgs. 267/2000 – vengono</w:t>
      </w:r>
      <w:r w:rsidRPr="00770B6A">
        <w:rPr>
          <w:rFonts w:ascii="Times New Roman" w:hAnsi="Times New Roman" w:cs="Times New Roman"/>
          <w:color w:val="000000"/>
        </w:rPr>
        <w:t xml:space="preserve"> individuati gli obiettivi operativi su base annua e gli indicatori per misurarne il</w:t>
      </w:r>
      <w:r w:rsidR="00330E7C"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raggiungimento attraverso il sistema di valutazione dei dipendenti e dei </w:t>
      </w:r>
      <w:r w:rsidR="00330E7C" w:rsidRPr="00770B6A">
        <w:rPr>
          <w:rFonts w:ascii="Times New Roman" w:hAnsi="Times New Roman" w:cs="Times New Roman"/>
          <w:color w:val="000000"/>
        </w:rPr>
        <w:t xml:space="preserve"> </w:t>
      </w:r>
      <w:r w:rsidRPr="00770B6A">
        <w:rPr>
          <w:rFonts w:ascii="Times New Roman" w:hAnsi="Times New Roman" w:cs="Times New Roman"/>
          <w:color w:val="000000"/>
        </w:rPr>
        <w:t>Responsabili di</w:t>
      </w:r>
      <w:r w:rsidR="00330E7C" w:rsidRPr="00770B6A">
        <w:rPr>
          <w:rFonts w:ascii="Times New Roman" w:hAnsi="Times New Roman" w:cs="Times New Roman"/>
          <w:color w:val="000000"/>
        </w:rPr>
        <w:t xml:space="preserve"> </w:t>
      </w:r>
      <w:r w:rsidRPr="00770B6A">
        <w:rPr>
          <w:rFonts w:ascii="Times New Roman" w:hAnsi="Times New Roman" w:cs="Times New Roman"/>
          <w:color w:val="000000"/>
        </w:rPr>
        <w:t>Servizio.</w:t>
      </w:r>
    </w:p>
    <w:p w:rsidR="00775C86" w:rsidRPr="00770B6A" w:rsidRDefault="00330E7C"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Comune di Perdaxius</w:t>
      </w:r>
      <w:r w:rsidR="00775C86" w:rsidRPr="00770B6A">
        <w:rPr>
          <w:rFonts w:ascii="Times New Roman" w:hAnsi="Times New Roman" w:cs="Times New Roman"/>
          <w:color w:val="000000"/>
        </w:rPr>
        <w:t xml:space="preserve"> adotta un apposito Piano della </w:t>
      </w:r>
      <w:r w:rsidR="00775C86" w:rsidRPr="00770B6A">
        <w:rPr>
          <w:rFonts w:ascii="Times New Roman" w:hAnsi="Times New Roman" w:cs="Times New Roman"/>
          <w:i/>
          <w:iCs/>
          <w:color w:val="000000"/>
        </w:rPr>
        <w:t xml:space="preserve">performance </w:t>
      </w:r>
      <w:r w:rsidR="00775C86" w:rsidRPr="00770B6A">
        <w:rPr>
          <w:rFonts w:ascii="Times New Roman" w:hAnsi="Times New Roman" w:cs="Times New Roman"/>
          <w:color w:val="000000"/>
        </w:rPr>
        <w:t>organicamente coordinato ai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documenti suddetti in ottemperanza a quanto disposto dal comma 3-bis dell’art. 169 D. Lgs.</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 xml:space="preserve">267/2000. Attraverso il Piano </w:t>
      </w:r>
      <w:r w:rsidR="00C46741" w:rsidRPr="00770B6A">
        <w:rPr>
          <w:rFonts w:ascii="Times New Roman" w:hAnsi="Times New Roman" w:cs="Times New Roman"/>
          <w:color w:val="000000"/>
        </w:rPr>
        <w:t xml:space="preserve">si </w:t>
      </w:r>
      <w:r w:rsidR="00775C86" w:rsidRPr="00770B6A">
        <w:rPr>
          <w:rFonts w:ascii="Times New Roman" w:hAnsi="Times New Roman" w:cs="Times New Roman"/>
          <w:color w:val="000000"/>
        </w:rPr>
        <w:t>valorizza</w:t>
      </w:r>
      <w:r w:rsidR="00C46741" w:rsidRPr="00770B6A">
        <w:rPr>
          <w:rFonts w:ascii="Times New Roman" w:hAnsi="Times New Roman" w:cs="Times New Roman"/>
          <w:color w:val="000000"/>
        </w:rPr>
        <w:t>no</w:t>
      </w:r>
      <w:r w:rsidR="00775C86" w:rsidRPr="00770B6A">
        <w:rPr>
          <w:rFonts w:ascii="Times New Roman" w:hAnsi="Times New Roman" w:cs="Times New Roman"/>
          <w:color w:val="000000"/>
        </w:rPr>
        <w:t xml:space="preserve"> i metodi e gli strumenti esistenti, rafforzando il</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collegamento fra pianificazione strategica e programmazione operativa ed integrando il sistema di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valutazione esistente. Nel processo d’individuazione degli obiettivi sono inoltre considerati gli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adempimenti cui gli enti pubblici devono provvedere in materia di tutela della trasparenza e</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dell’integrità e di lotta alla corruzione e all’illegalità. Si tratta, in particolare, di misure finalizzate a</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rendere più trasparente l’operato delle Amministrazioni e a contrastare i fenomeni di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corruzione/illegalità; esse richiedono u</w:t>
      </w:r>
      <w:r w:rsidR="0099717C" w:rsidRPr="00770B6A">
        <w:rPr>
          <w:rFonts w:ascii="Times New Roman" w:hAnsi="Times New Roman" w:cs="Times New Roman"/>
          <w:color w:val="000000"/>
        </w:rPr>
        <w:t>n forte impegno da parte degli E</w:t>
      </w:r>
      <w:r w:rsidR="00775C86" w:rsidRPr="00770B6A">
        <w:rPr>
          <w:rFonts w:ascii="Times New Roman" w:hAnsi="Times New Roman" w:cs="Times New Roman"/>
          <w:color w:val="000000"/>
        </w:rPr>
        <w:t>nti ed è, quindi, necessario</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 xml:space="preserve">che siano opportunamente valorizzate anche nell’ambito del ciclo di gestione della </w:t>
      </w:r>
      <w:r w:rsidR="00775C86" w:rsidRPr="00770B6A">
        <w:rPr>
          <w:rFonts w:ascii="Times New Roman" w:hAnsi="Times New Roman" w:cs="Times New Roman"/>
          <w:i/>
          <w:iCs/>
          <w:color w:val="000000"/>
        </w:rPr>
        <w:t>performance</w:t>
      </w:r>
      <w:r w:rsidR="00775C86" w:rsidRPr="00770B6A">
        <w:rPr>
          <w:rFonts w:ascii="Times New Roman" w:hAnsi="Times New Roman" w:cs="Times New Roman"/>
          <w:color w:val="000000"/>
        </w:rPr>
        <w:t>.</w:t>
      </w:r>
    </w:p>
    <w:p w:rsidR="00835368" w:rsidRPr="00770B6A" w:rsidRDefault="00835368" w:rsidP="008E3512">
      <w:pPr>
        <w:autoSpaceDE w:val="0"/>
        <w:autoSpaceDN w:val="0"/>
        <w:adjustRightInd w:val="0"/>
        <w:spacing w:after="0" w:line="240" w:lineRule="auto"/>
        <w:jc w:val="both"/>
        <w:rPr>
          <w:rFonts w:ascii="Times New Roman" w:hAnsi="Times New Roman" w:cs="Times New Roman"/>
          <w:color w:val="000000"/>
        </w:rPr>
      </w:pPr>
    </w:p>
    <w:p w:rsidR="00775C86" w:rsidRPr="00770B6A" w:rsidRDefault="00775C86" w:rsidP="008E3512">
      <w:pPr>
        <w:autoSpaceDE w:val="0"/>
        <w:autoSpaceDN w:val="0"/>
        <w:adjustRightInd w:val="0"/>
        <w:spacing w:after="0" w:line="240" w:lineRule="auto"/>
        <w:jc w:val="both"/>
        <w:rPr>
          <w:rFonts w:ascii="Times New Roman" w:hAnsi="Times New Roman" w:cs="Times New Roman"/>
          <w:b/>
          <w:bCs/>
          <w:color w:val="000000"/>
        </w:rPr>
      </w:pPr>
      <w:r w:rsidRPr="00770B6A">
        <w:rPr>
          <w:rFonts w:ascii="Times New Roman" w:hAnsi="Times New Roman" w:cs="Times New Roman"/>
          <w:b/>
          <w:bCs/>
          <w:color w:val="000000"/>
        </w:rPr>
        <w:t>2. IDENTITA’ E MANDATO</w:t>
      </w:r>
      <w:r w:rsidR="00761071" w:rsidRPr="00770B6A">
        <w:rPr>
          <w:rFonts w:ascii="Times New Roman" w:hAnsi="Times New Roman" w:cs="Times New Roman"/>
          <w:b/>
          <w:bCs/>
          <w:color w:val="000000"/>
        </w:rPr>
        <w:t xml:space="preserve"> </w:t>
      </w:r>
      <w:r w:rsidRPr="00770B6A">
        <w:rPr>
          <w:rFonts w:ascii="Times New Roman" w:hAnsi="Times New Roman" w:cs="Times New Roman"/>
          <w:b/>
          <w:bCs/>
          <w:color w:val="000000"/>
        </w:rPr>
        <w:t xml:space="preserve"> ISTITUZIONALE</w:t>
      </w:r>
    </w:p>
    <w:p w:rsidR="00775C86" w:rsidRPr="00770B6A" w:rsidRDefault="00330E7C"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Comune di Perdaxius è un E</w:t>
      </w:r>
      <w:r w:rsidR="00775C86" w:rsidRPr="00770B6A">
        <w:rPr>
          <w:rFonts w:ascii="Times New Roman" w:hAnsi="Times New Roman" w:cs="Times New Roman"/>
          <w:color w:val="000000"/>
        </w:rPr>
        <w:t>nte territoriale che rappresenta la propria comunità, ne cura gli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interessi e ne promuove lo sviluppo. Il Comune deriva le proprie funzioni direttamente dall’art. 117</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della Costituzione. Ha autonomia statutaria, normativa, organizzativa e finanziaria nell’ambito del</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proprio statuto, dei regolamenti e delle leggi di coordinamento della finanza pubblica. Il Comune è</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titolare di funzioni proprie e di quelle conferite da leggi dello Stato e della Regione secondo il</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principio di sussidiarietà. Il Comune svolge le sue funzioni anche attraverso le attività che possono</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essere adeguatamente esercitate dalle autonome iniziative dei cittadini e delle loro formazioni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sociali.</w:t>
      </w:r>
    </w:p>
    <w:p w:rsidR="00775C86" w:rsidRPr="00770B6A" w:rsidRDefault="00835368"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Comune di Perdaxius</w:t>
      </w:r>
      <w:r w:rsidR="008E3512" w:rsidRPr="00770B6A">
        <w:rPr>
          <w:rFonts w:ascii="Times New Roman" w:hAnsi="Times New Roman" w:cs="Times New Roman"/>
          <w:color w:val="000000"/>
        </w:rPr>
        <w:t xml:space="preserve"> inoltre </w:t>
      </w:r>
      <w:r w:rsidR="00761071" w:rsidRPr="00770B6A">
        <w:rPr>
          <w:rFonts w:ascii="Times New Roman" w:hAnsi="Times New Roman" w:cs="Times New Roman"/>
          <w:color w:val="000000"/>
        </w:rPr>
        <w:t xml:space="preserve">aderisce </w:t>
      </w:r>
      <w:r w:rsidR="00775C86" w:rsidRPr="00770B6A">
        <w:rPr>
          <w:rFonts w:ascii="Times New Roman" w:hAnsi="Times New Roman" w:cs="Times New Roman"/>
          <w:color w:val="000000"/>
        </w:rPr>
        <w:t xml:space="preserve"> all’Unione </w:t>
      </w:r>
      <w:r w:rsidRPr="00770B6A">
        <w:rPr>
          <w:rFonts w:ascii="Times New Roman" w:hAnsi="Times New Roman" w:cs="Times New Roman"/>
          <w:color w:val="000000"/>
        </w:rPr>
        <w:t>dei Comuni del Sulcis</w:t>
      </w:r>
      <w:r w:rsidR="00775C86" w:rsidRPr="00770B6A">
        <w:rPr>
          <w:rFonts w:ascii="Times New Roman" w:hAnsi="Times New Roman" w:cs="Times New Roman"/>
          <w:color w:val="000000"/>
        </w:rPr>
        <w:t>, costituita nel 200</w:t>
      </w:r>
      <w:r w:rsidR="00761071" w:rsidRPr="00770B6A">
        <w:rPr>
          <w:rFonts w:ascii="Times New Roman" w:hAnsi="Times New Roman" w:cs="Times New Roman"/>
          <w:color w:val="000000"/>
        </w:rPr>
        <w:t>8</w:t>
      </w:r>
      <w:r w:rsidRPr="00770B6A">
        <w:rPr>
          <w:rFonts w:ascii="Times New Roman" w:hAnsi="Times New Roman" w:cs="Times New Roman"/>
          <w:color w:val="000000"/>
        </w:rPr>
        <w:t xml:space="preserve"> co</w:t>
      </w:r>
      <w:r w:rsidR="0099717C" w:rsidRPr="00770B6A">
        <w:rPr>
          <w:rFonts w:ascii="Times New Roman" w:hAnsi="Times New Roman" w:cs="Times New Roman"/>
          <w:color w:val="000000"/>
        </w:rPr>
        <w:t xml:space="preserve">mposto </w:t>
      </w:r>
      <w:r w:rsidR="008E3512" w:rsidRPr="00770B6A">
        <w:rPr>
          <w:rFonts w:ascii="Times New Roman" w:hAnsi="Times New Roman" w:cs="Times New Roman"/>
          <w:color w:val="000000"/>
        </w:rPr>
        <w:t xml:space="preserve"> </w:t>
      </w:r>
      <w:r w:rsidR="00232215" w:rsidRPr="00770B6A">
        <w:rPr>
          <w:rFonts w:ascii="Times New Roman" w:hAnsi="Times New Roman" w:cs="Times New Roman"/>
          <w:color w:val="000000"/>
        </w:rPr>
        <w:t>da n. 11</w:t>
      </w:r>
      <w:r w:rsidR="0099717C" w:rsidRPr="00770B6A">
        <w:rPr>
          <w:rFonts w:ascii="Times New Roman" w:hAnsi="Times New Roman" w:cs="Times New Roman"/>
          <w:color w:val="000000"/>
        </w:rPr>
        <w:t xml:space="preserve"> Comuni sulcitani.</w:t>
      </w:r>
      <w:r w:rsidR="00775C86" w:rsidRPr="00770B6A">
        <w:rPr>
          <w:rFonts w:ascii="Times New Roman" w:hAnsi="Times New Roman" w:cs="Times New Roman"/>
          <w:color w:val="000000"/>
        </w:rPr>
        <w:t xml:space="preserve"> </w:t>
      </w:r>
      <w:r w:rsidRPr="00770B6A">
        <w:rPr>
          <w:rFonts w:ascii="Times New Roman" w:hAnsi="Times New Roman" w:cs="Times New Roman"/>
          <w:color w:val="000000"/>
        </w:rPr>
        <w:t>Le finalità di tale</w:t>
      </w:r>
      <w:r w:rsidR="00775C86" w:rsidRPr="00770B6A">
        <w:rPr>
          <w:rFonts w:ascii="Times New Roman" w:hAnsi="Times New Roman" w:cs="Times New Roman"/>
          <w:color w:val="000000"/>
        </w:rPr>
        <w:t xml:space="preserve"> costituzione, è stata quella di poter rappresentare un livello</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istituzionale di governo importante per realizzare obiettivi di miglioramento e ampliamento della</w:t>
      </w:r>
      <w:r w:rsidRPr="00770B6A">
        <w:rPr>
          <w:rFonts w:ascii="Times New Roman" w:hAnsi="Times New Roman" w:cs="Times New Roman"/>
          <w:color w:val="000000"/>
        </w:rPr>
        <w:t xml:space="preserve"> </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produzione ed erogazione dei servizi, di razionalizzazione delle risorse economiche, strumentali e</w:t>
      </w:r>
      <w:r w:rsidRPr="00770B6A">
        <w:rPr>
          <w:rFonts w:ascii="Times New Roman" w:hAnsi="Times New Roman" w:cs="Times New Roman"/>
          <w:color w:val="000000"/>
        </w:rPr>
        <w:t xml:space="preserve"> </w:t>
      </w:r>
      <w:r w:rsidR="00775C86" w:rsidRPr="00770B6A">
        <w:rPr>
          <w:rFonts w:ascii="Times New Roman" w:hAnsi="Times New Roman" w:cs="Times New Roman"/>
          <w:color w:val="000000"/>
        </w:rPr>
        <w:t>umane, e in generale di migliorare il posizionamento delle comunità locali nella valorizzazione</w:t>
      </w:r>
      <w:r w:rsidRPr="00770B6A">
        <w:rPr>
          <w:rFonts w:ascii="Times New Roman" w:hAnsi="Times New Roman" w:cs="Times New Roman"/>
          <w:color w:val="000000"/>
        </w:rPr>
        <w:t xml:space="preserve"> </w:t>
      </w:r>
      <w:r w:rsidR="00775C86" w:rsidRPr="00770B6A">
        <w:rPr>
          <w:rFonts w:ascii="Times New Roman" w:hAnsi="Times New Roman" w:cs="Times New Roman"/>
          <w:color w:val="000000"/>
        </w:rPr>
        <w:t>competitiva del territorio e delle proprie risorse.</w:t>
      </w:r>
    </w:p>
    <w:p w:rsidR="00775C86" w:rsidRPr="00770B6A" w:rsidRDefault="0099717C"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Si riportano nel prospetto seguente l</w:t>
      </w:r>
      <w:r w:rsidR="00775C86" w:rsidRPr="00770B6A">
        <w:rPr>
          <w:rFonts w:ascii="Times New Roman" w:hAnsi="Times New Roman" w:cs="Times New Roman"/>
          <w:color w:val="000000"/>
        </w:rPr>
        <w:t xml:space="preserve">e funzioni e le attività conferite dal Comune di </w:t>
      </w:r>
      <w:r w:rsidR="00330E7C" w:rsidRPr="00770B6A">
        <w:rPr>
          <w:rFonts w:ascii="Times New Roman" w:hAnsi="Times New Roman" w:cs="Times New Roman"/>
          <w:color w:val="000000"/>
        </w:rPr>
        <w:t>Perdaxius</w:t>
      </w:r>
      <w:r w:rsidR="00775C86" w:rsidRPr="00770B6A">
        <w:rPr>
          <w:rFonts w:ascii="Times New Roman" w:hAnsi="Times New Roman" w:cs="Times New Roman"/>
          <w:color w:val="000000"/>
        </w:rPr>
        <w:t xml:space="preserve"> all’Unione </w:t>
      </w:r>
      <w:r w:rsidR="008E3512" w:rsidRPr="00770B6A">
        <w:rPr>
          <w:rFonts w:ascii="Times New Roman" w:hAnsi="Times New Roman" w:cs="Times New Roman"/>
          <w:color w:val="000000"/>
        </w:rPr>
        <w:t xml:space="preserve"> </w:t>
      </w:r>
      <w:r w:rsidR="00330E7C" w:rsidRPr="00770B6A">
        <w:rPr>
          <w:rFonts w:ascii="Times New Roman" w:hAnsi="Times New Roman" w:cs="Times New Roman"/>
          <w:color w:val="000000"/>
        </w:rPr>
        <w:t xml:space="preserve">dei Comuni del Sulcis </w:t>
      </w:r>
      <w:r w:rsidR="00775C86" w:rsidRPr="00770B6A">
        <w:rPr>
          <w:rFonts w:ascii="Times New Roman" w:hAnsi="Times New Roman" w:cs="Times New Roman"/>
          <w:color w:val="000000"/>
        </w:rPr>
        <w:t xml:space="preserve">, </w:t>
      </w:r>
      <w:r w:rsidR="00330E7C" w:rsidRPr="00770B6A">
        <w:rPr>
          <w:rFonts w:ascii="Times New Roman" w:hAnsi="Times New Roman" w:cs="Times New Roman"/>
          <w:color w:val="000000"/>
        </w:rPr>
        <w:t xml:space="preserve">o </w:t>
      </w:r>
      <w:r w:rsidR="00775C86" w:rsidRPr="00770B6A">
        <w:rPr>
          <w:rFonts w:ascii="Times New Roman" w:hAnsi="Times New Roman" w:cs="Times New Roman"/>
          <w:color w:val="000000"/>
        </w:rPr>
        <w:t>tramite</w:t>
      </w:r>
      <w:r w:rsidR="00330E7C" w:rsidRPr="00770B6A">
        <w:rPr>
          <w:rFonts w:ascii="Times New Roman" w:hAnsi="Times New Roman" w:cs="Times New Roman"/>
          <w:color w:val="000000"/>
        </w:rPr>
        <w:t xml:space="preserve">  </w:t>
      </w:r>
      <w:r w:rsidR="00775C86" w:rsidRPr="00770B6A">
        <w:rPr>
          <w:rFonts w:ascii="Times New Roman" w:hAnsi="Times New Roman" w:cs="Times New Roman"/>
          <w:color w:val="000000"/>
        </w:rPr>
        <w:t>apposite convenzioni</w:t>
      </w:r>
      <w:r w:rsidR="00330E7C" w:rsidRPr="00770B6A">
        <w:rPr>
          <w:rFonts w:ascii="Times New Roman" w:hAnsi="Times New Roman" w:cs="Times New Roman"/>
          <w:color w:val="000000"/>
        </w:rPr>
        <w:t xml:space="preserve"> </w:t>
      </w:r>
      <w:r w:rsidR="00835368" w:rsidRPr="00770B6A">
        <w:rPr>
          <w:rFonts w:ascii="Times New Roman" w:hAnsi="Times New Roman" w:cs="Times New Roman"/>
          <w:color w:val="000000"/>
        </w:rPr>
        <w:t xml:space="preserve">tra </w:t>
      </w:r>
      <w:r w:rsidRPr="00770B6A">
        <w:rPr>
          <w:rFonts w:ascii="Times New Roman" w:hAnsi="Times New Roman" w:cs="Times New Roman"/>
          <w:color w:val="000000"/>
        </w:rPr>
        <w:t xml:space="preserve"> Comuni</w:t>
      </w:r>
      <w:r w:rsidR="00775C86" w:rsidRPr="00770B6A">
        <w:rPr>
          <w:rFonts w:ascii="Times New Roman" w:hAnsi="Times New Roman" w:cs="Times New Roman"/>
          <w:color w:val="000000"/>
        </w:rPr>
        <w:t>:</w:t>
      </w:r>
    </w:p>
    <w:p w:rsidR="00775C86" w:rsidRPr="008E3512" w:rsidRDefault="00775C86" w:rsidP="008E3512">
      <w:pPr>
        <w:autoSpaceDE w:val="0"/>
        <w:autoSpaceDN w:val="0"/>
        <w:adjustRightInd w:val="0"/>
        <w:spacing w:after="0" w:line="240" w:lineRule="auto"/>
        <w:jc w:val="both"/>
        <w:rPr>
          <w:rFonts w:ascii="Arial" w:hAnsi="Arial" w:cs="Arial"/>
          <w:b/>
          <w:bCs/>
          <w:color w:val="000000"/>
          <w:sz w:val="16"/>
          <w:szCs w:val="16"/>
        </w:rPr>
      </w:pPr>
      <w:r w:rsidRPr="008E3512">
        <w:rPr>
          <w:rFonts w:ascii="Arial" w:hAnsi="Arial" w:cs="Arial"/>
          <w:b/>
          <w:bCs/>
          <w:color w:val="000000"/>
          <w:sz w:val="20"/>
          <w:szCs w:val="20"/>
        </w:rPr>
        <w:t>F</w:t>
      </w:r>
      <w:r w:rsidRPr="008E3512">
        <w:rPr>
          <w:rFonts w:ascii="Arial" w:hAnsi="Arial" w:cs="Arial"/>
          <w:b/>
          <w:bCs/>
          <w:color w:val="000000"/>
          <w:sz w:val="16"/>
          <w:szCs w:val="16"/>
        </w:rPr>
        <w:t xml:space="preserve">UNZIONE O SERVIZIO SVOLTO IN FORMA </w:t>
      </w:r>
      <w:r w:rsidRPr="008E3512">
        <w:rPr>
          <w:rFonts w:ascii="Arial" w:hAnsi="Arial" w:cs="Arial"/>
          <w:b/>
          <w:bCs/>
          <w:color w:val="000000"/>
          <w:sz w:val="20"/>
          <w:szCs w:val="20"/>
        </w:rPr>
        <w:t>A</w:t>
      </w:r>
      <w:r w:rsidRPr="008E3512">
        <w:rPr>
          <w:rFonts w:ascii="Arial" w:hAnsi="Arial" w:cs="Arial"/>
          <w:b/>
          <w:bCs/>
          <w:color w:val="000000"/>
          <w:sz w:val="16"/>
          <w:szCs w:val="16"/>
        </w:rPr>
        <w:t>SSOCIATA</w:t>
      </w:r>
    </w:p>
    <w:p w:rsidR="00C4511A" w:rsidRPr="008E3512" w:rsidRDefault="00C4511A" w:rsidP="008E3512">
      <w:pPr>
        <w:autoSpaceDE w:val="0"/>
        <w:autoSpaceDN w:val="0"/>
        <w:adjustRightInd w:val="0"/>
        <w:spacing w:after="0" w:line="240" w:lineRule="auto"/>
        <w:jc w:val="both"/>
        <w:rPr>
          <w:rFonts w:ascii="Arial" w:hAnsi="Arial" w:cs="Arial"/>
          <w:b/>
          <w:bCs/>
          <w:color w:val="000000"/>
          <w:sz w:val="16"/>
          <w:szCs w:val="16"/>
        </w:rPr>
      </w:pPr>
    </w:p>
    <w:tbl>
      <w:tblPr>
        <w:tblStyle w:val="Grigliatabella"/>
        <w:tblW w:w="0" w:type="auto"/>
        <w:tblLook w:val="04A0"/>
      </w:tblPr>
      <w:tblGrid>
        <w:gridCol w:w="2444"/>
        <w:gridCol w:w="2444"/>
        <w:gridCol w:w="2445"/>
        <w:gridCol w:w="2445"/>
      </w:tblGrid>
      <w:tr w:rsidR="00C4511A" w:rsidRPr="008E3512" w:rsidTr="00C4511A">
        <w:tc>
          <w:tcPr>
            <w:tcW w:w="2444" w:type="dxa"/>
          </w:tcPr>
          <w:p w:rsidR="00C4511A" w:rsidRPr="008E3512" w:rsidRDefault="004A3BE7"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FUNZIONI E/O SERVIZI</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Convenzioni/Unione dei Comuni</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SERVIZIO FUNZIONANTE</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NOTE</w:t>
            </w:r>
          </w:p>
        </w:tc>
      </w:tr>
      <w:tr w:rsidR="00DC0A21" w:rsidRPr="008E3512" w:rsidTr="00C4511A">
        <w:tc>
          <w:tcPr>
            <w:tcW w:w="2444" w:type="dxa"/>
          </w:tcPr>
          <w:p w:rsidR="00DC0A21" w:rsidRPr="008E3512" w:rsidRDefault="00DC0A21"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Segretario Comunale</w:t>
            </w:r>
          </w:p>
        </w:tc>
        <w:tc>
          <w:tcPr>
            <w:tcW w:w="2444" w:type="dxa"/>
          </w:tcPr>
          <w:p w:rsidR="00DC0A21" w:rsidRPr="008E3512" w:rsidRDefault="00330E7C"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xml:space="preserve">Convenzione con </w:t>
            </w:r>
            <w:r w:rsidR="000F429A" w:rsidRPr="008E3512">
              <w:rPr>
                <w:rFonts w:ascii="Arial" w:hAnsi="Arial" w:cs="Arial"/>
                <w:b/>
                <w:bCs/>
                <w:color w:val="000000"/>
                <w:sz w:val="16"/>
                <w:szCs w:val="16"/>
              </w:rPr>
              <w:t>i</w:t>
            </w:r>
            <w:r w:rsidRPr="008E3512">
              <w:rPr>
                <w:rFonts w:ascii="Arial" w:hAnsi="Arial" w:cs="Arial"/>
                <w:b/>
                <w:bCs/>
                <w:color w:val="000000"/>
                <w:sz w:val="16"/>
                <w:szCs w:val="16"/>
              </w:rPr>
              <w:t xml:space="preserve"> </w:t>
            </w:r>
            <w:r w:rsidR="000F429A" w:rsidRPr="008E3512">
              <w:rPr>
                <w:rFonts w:ascii="Arial" w:hAnsi="Arial" w:cs="Arial"/>
                <w:b/>
                <w:bCs/>
                <w:color w:val="000000"/>
                <w:sz w:val="16"/>
                <w:szCs w:val="16"/>
              </w:rPr>
              <w:t>Comuni</w:t>
            </w:r>
          </w:p>
          <w:p w:rsidR="000F429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xml:space="preserve">Domusnovas – Calasetta </w:t>
            </w:r>
            <w:r w:rsidR="00F86DD0">
              <w:rPr>
                <w:rFonts w:ascii="Arial" w:hAnsi="Arial" w:cs="Arial"/>
                <w:b/>
                <w:bCs/>
                <w:color w:val="000000"/>
                <w:sz w:val="16"/>
                <w:szCs w:val="16"/>
              </w:rPr>
              <w:t>–</w:t>
            </w:r>
            <w:r w:rsidRPr="008E3512">
              <w:rPr>
                <w:rFonts w:ascii="Arial" w:hAnsi="Arial" w:cs="Arial"/>
                <w:b/>
                <w:bCs/>
                <w:color w:val="000000"/>
                <w:sz w:val="16"/>
                <w:szCs w:val="16"/>
              </w:rPr>
              <w:t xml:space="preserve"> Piscinas</w:t>
            </w:r>
          </w:p>
        </w:tc>
        <w:tc>
          <w:tcPr>
            <w:tcW w:w="2445" w:type="dxa"/>
          </w:tcPr>
          <w:p w:rsidR="00DC0A21"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DC0A21" w:rsidRPr="008E3512" w:rsidRDefault="00DC0A21" w:rsidP="008E3512">
            <w:pPr>
              <w:autoSpaceDE w:val="0"/>
              <w:autoSpaceDN w:val="0"/>
              <w:adjustRightInd w:val="0"/>
              <w:jc w:val="both"/>
              <w:rPr>
                <w:rFonts w:ascii="Arial" w:hAnsi="Arial" w:cs="Arial"/>
                <w:b/>
                <w:bCs/>
                <w:color w:val="000000"/>
                <w:sz w:val="16"/>
                <w:szCs w:val="16"/>
              </w:rPr>
            </w:pP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Organismo indipendente di valutazione (OIV)</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Unione dei Comuni del Sulcis</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C4511A" w:rsidRPr="008E3512" w:rsidRDefault="00C4511A" w:rsidP="008E3512">
            <w:pPr>
              <w:autoSpaceDE w:val="0"/>
              <w:autoSpaceDN w:val="0"/>
              <w:adjustRightInd w:val="0"/>
              <w:jc w:val="both"/>
              <w:rPr>
                <w:rFonts w:ascii="Arial" w:hAnsi="Arial" w:cs="Arial"/>
                <w:b/>
                <w:bCs/>
                <w:color w:val="000000"/>
                <w:sz w:val="16"/>
                <w:szCs w:val="16"/>
              </w:rPr>
            </w:pP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Amministratore di Sistema</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xml:space="preserve"> “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C4511A" w:rsidRPr="008E3512" w:rsidRDefault="00C4511A" w:rsidP="008E3512">
            <w:pPr>
              <w:autoSpaceDE w:val="0"/>
              <w:autoSpaceDN w:val="0"/>
              <w:adjustRightInd w:val="0"/>
              <w:jc w:val="both"/>
              <w:rPr>
                <w:rFonts w:ascii="Arial" w:hAnsi="Arial" w:cs="Arial"/>
                <w:b/>
                <w:bCs/>
                <w:color w:val="000000"/>
                <w:sz w:val="16"/>
                <w:szCs w:val="16"/>
              </w:rPr>
            </w:pP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Centrale unica di committenza</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C4511A" w:rsidRPr="008E3512" w:rsidRDefault="00C4511A" w:rsidP="008E3512">
            <w:pPr>
              <w:autoSpaceDE w:val="0"/>
              <w:autoSpaceDN w:val="0"/>
              <w:adjustRightInd w:val="0"/>
              <w:jc w:val="both"/>
              <w:rPr>
                <w:rFonts w:ascii="Arial" w:hAnsi="Arial" w:cs="Arial"/>
                <w:b/>
                <w:bCs/>
                <w:color w:val="000000"/>
                <w:sz w:val="16"/>
                <w:szCs w:val="16"/>
              </w:rPr>
            </w:pP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Protezione civile</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E’ sta</w:t>
            </w:r>
            <w:r w:rsidR="003E4D9A" w:rsidRPr="008E3512">
              <w:rPr>
                <w:rFonts w:ascii="Arial" w:hAnsi="Arial" w:cs="Arial"/>
                <w:b/>
                <w:bCs/>
                <w:color w:val="000000"/>
                <w:sz w:val="16"/>
                <w:szCs w:val="16"/>
              </w:rPr>
              <w:t>to approvato il piano della protezione civile dall’Unione</w:t>
            </w:r>
            <w:r w:rsidRPr="008E3512">
              <w:rPr>
                <w:rFonts w:ascii="Arial" w:hAnsi="Arial" w:cs="Arial"/>
                <w:b/>
                <w:bCs/>
                <w:color w:val="000000"/>
                <w:sz w:val="16"/>
                <w:szCs w:val="16"/>
              </w:rPr>
              <w:t xml:space="preserve"> </w:t>
            </w:r>
          </w:p>
        </w:tc>
        <w:tc>
          <w:tcPr>
            <w:tcW w:w="2445" w:type="dxa"/>
          </w:tcPr>
          <w:p w:rsidR="00C4511A" w:rsidRPr="008E3512" w:rsidRDefault="003E4D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Il piano dovrà essere approvato da ciascun Comune aderente</w:t>
            </w: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Polizia Municipale</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no</w:t>
            </w:r>
          </w:p>
        </w:tc>
        <w:tc>
          <w:tcPr>
            <w:tcW w:w="2445" w:type="dxa"/>
          </w:tcPr>
          <w:p w:rsidR="00C4511A" w:rsidRPr="008E3512" w:rsidRDefault="0093306E"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Assegnato all’Unione, ma non attuato</w:t>
            </w:r>
          </w:p>
        </w:tc>
      </w:tr>
      <w:tr w:rsidR="00C4511A" w:rsidRPr="008E3512" w:rsidTr="00C4511A">
        <w:tc>
          <w:tcPr>
            <w:tcW w:w="2444" w:type="dxa"/>
          </w:tcPr>
          <w:p w:rsidR="00C4511A" w:rsidRPr="008E3512" w:rsidRDefault="00DC0A21"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xml:space="preserve">Viabilità </w:t>
            </w:r>
            <w:r w:rsidR="00835368" w:rsidRPr="008E3512">
              <w:rPr>
                <w:rFonts w:ascii="Arial" w:hAnsi="Arial" w:cs="Arial"/>
                <w:b/>
                <w:bCs/>
                <w:color w:val="000000"/>
                <w:sz w:val="16"/>
                <w:szCs w:val="16"/>
              </w:rPr>
              <w:t xml:space="preserve"> rurale</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C4511A" w:rsidRPr="008E3512" w:rsidRDefault="00C4511A" w:rsidP="008E3512">
            <w:pPr>
              <w:autoSpaceDE w:val="0"/>
              <w:autoSpaceDN w:val="0"/>
              <w:adjustRightInd w:val="0"/>
              <w:jc w:val="both"/>
              <w:rPr>
                <w:rFonts w:ascii="Arial" w:hAnsi="Arial" w:cs="Arial"/>
                <w:b/>
                <w:bCs/>
                <w:color w:val="000000"/>
                <w:sz w:val="16"/>
                <w:szCs w:val="16"/>
              </w:rPr>
            </w:pPr>
          </w:p>
        </w:tc>
      </w:tr>
      <w:tr w:rsidR="00DC0A21" w:rsidRPr="008E3512" w:rsidTr="00C4511A">
        <w:tc>
          <w:tcPr>
            <w:tcW w:w="2444" w:type="dxa"/>
          </w:tcPr>
          <w:p w:rsidR="00DC0A21" w:rsidRPr="008E3512" w:rsidRDefault="00DC0A21"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Competenze del Catasto</w:t>
            </w:r>
          </w:p>
        </w:tc>
        <w:tc>
          <w:tcPr>
            <w:tcW w:w="2444" w:type="dxa"/>
          </w:tcPr>
          <w:p w:rsidR="00DC0A21"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DC0A21"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no</w:t>
            </w:r>
          </w:p>
        </w:tc>
        <w:tc>
          <w:tcPr>
            <w:tcW w:w="2445" w:type="dxa"/>
          </w:tcPr>
          <w:p w:rsidR="00DC0A21" w:rsidRPr="008E3512" w:rsidRDefault="0093306E"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Assegnato all’Unione, ma non attuato</w:t>
            </w:r>
          </w:p>
        </w:tc>
      </w:tr>
    </w:tbl>
    <w:p w:rsidR="00C4511A" w:rsidRPr="008E3512" w:rsidRDefault="00C4511A" w:rsidP="008E3512">
      <w:pPr>
        <w:autoSpaceDE w:val="0"/>
        <w:autoSpaceDN w:val="0"/>
        <w:adjustRightInd w:val="0"/>
        <w:spacing w:after="0" w:line="240" w:lineRule="auto"/>
        <w:jc w:val="both"/>
        <w:rPr>
          <w:rFonts w:ascii="Arial" w:hAnsi="Arial" w:cs="Arial"/>
          <w:b/>
          <w:bCs/>
          <w:color w:val="000000"/>
          <w:sz w:val="16"/>
          <w:szCs w:val="16"/>
        </w:rPr>
      </w:pPr>
    </w:p>
    <w:p w:rsidR="002906ED" w:rsidRPr="00770B6A" w:rsidRDefault="00FD499F" w:rsidP="008E3512">
      <w:pPr>
        <w:autoSpaceDE w:val="0"/>
        <w:autoSpaceDN w:val="0"/>
        <w:adjustRightInd w:val="0"/>
        <w:spacing w:after="0" w:line="240" w:lineRule="auto"/>
        <w:jc w:val="both"/>
        <w:rPr>
          <w:rFonts w:ascii="Times New Roman" w:hAnsi="Times New Roman" w:cs="Times New Roman"/>
          <w:b/>
          <w:bCs/>
          <w:color w:val="000000"/>
        </w:rPr>
      </w:pPr>
      <w:r w:rsidRPr="00770B6A">
        <w:rPr>
          <w:rFonts w:ascii="Times New Roman" w:hAnsi="Times New Roman" w:cs="Times New Roman"/>
          <w:b/>
          <w:bCs/>
          <w:color w:val="000000"/>
        </w:rPr>
        <w:t>2.1</w:t>
      </w:r>
      <w:r w:rsidR="002906ED" w:rsidRPr="00770B6A">
        <w:rPr>
          <w:rFonts w:ascii="Times New Roman" w:hAnsi="Times New Roman" w:cs="Times New Roman"/>
          <w:b/>
          <w:bCs/>
          <w:color w:val="000000"/>
        </w:rPr>
        <w:t>.  PRINCIPI E VALORI</w:t>
      </w:r>
    </w:p>
    <w:p w:rsidR="002906ED" w:rsidRPr="00770B6A" w:rsidRDefault="002906ED"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Comune di  Perdaxius nell’ambito delle norme dell’art. 97 della Costituzione, del Testo Unico</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sull’Ordinamento degli Enti Locali D. Lgs. 267/2000, dello Statuto e dei Regolamenti, ispira il</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proprio operato al principio di separazione dei poteri/competenze in base al quale: agli </w:t>
      </w:r>
      <w:r w:rsidRPr="00770B6A">
        <w:rPr>
          <w:rFonts w:ascii="Times New Roman" w:hAnsi="Times New Roman" w:cs="Times New Roman"/>
          <w:i/>
          <w:iCs/>
          <w:color w:val="000000"/>
        </w:rPr>
        <w:t>organi di</w:t>
      </w:r>
      <w:r w:rsidR="008E3512" w:rsidRPr="00770B6A">
        <w:rPr>
          <w:rFonts w:ascii="Times New Roman" w:hAnsi="Times New Roman" w:cs="Times New Roman"/>
          <w:color w:val="000000"/>
        </w:rPr>
        <w:t xml:space="preserve"> </w:t>
      </w:r>
      <w:r w:rsidRPr="00770B6A">
        <w:rPr>
          <w:rFonts w:ascii="Times New Roman" w:hAnsi="Times New Roman" w:cs="Times New Roman"/>
          <w:i/>
          <w:iCs/>
          <w:color w:val="000000"/>
        </w:rPr>
        <w:t xml:space="preserve">governo </w:t>
      </w:r>
      <w:r w:rsidRPr="00770B6A">
        <w:rPr>
          <w:rFonts w:ascii="Times New Roman" w:hAnsi="Times New Roman" w:cs="Times New Roman"/>
          <w:color w:val="000000"/>
        </w:rPr>
        <w:t>(Consiglio comunale e Giunta comunale) è attribuita la funzione politica di indirizzo e di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controllo, intesa come potestà di stabilire in piena autonomia obiettivi e finalità dell’azione</w:t>
      </w:r>
    </w:p>
    <w:p w:rsidR="002906ED" w:rsidRPr="00770B6A" w:rsidRDefault="002906ED" w:rsidP="008E3512">
      <w:pPr>
        <w:autoSpaceDE w:val="0"/>
        <w:autoSpaceDN w:val="0"/>
        <w:adjustRightInd w:val="0"/>
        <w:spacing w:after="0" w:line="240" w:lineRule="auto"/>
        <w:jc w:val="both"/>
        <w:rPr>
          <w:rFonts w:ascii="Times New Roman" w:hAnsi="Times New Roman" w:cs="Times New Roman"/>
          <w:i/>
          <w:iCs/>
          <w:color w:val="000000"/>
        </w:rPr>
      </w:pPr>
      <w:r w:rsidRPr="00770B6A">
        <w:rPr>
          <w:rFonts w:ascii="Times New Roman" w:hAnsi="Times New Roman" w:cs="Times New Roman"/>
          <w:color w:val="000000"/>
        </w:rPr>
        <w:t xml:space="preserve">amministrativa in ciascun settore e di verificarne il conseguimento; alla </w:t>
      </w:r>
      <w:r w:rsidRPr="00770B6A">
        <w:rPr>
          <w:rFonts w:ascii="Times New Roman" w:hAnsi="Times New Roman" w:cs="Times New Roman"/>
          <w:i/>
          <w:iCs/>
          <w:color w:val="000000"/>
        </w:rPr>
        <w:t>struttura amministrativa</w:t>
      </w:r>
      <w:r w:rsidR="008E3512" w:rsidRPr="00770B6A">
        <w:rPr>
          <w:rFonts w:ascii="Times New Roman" w:hAnsi="Times New Roman" w:cs="Times New Roman"/>
          <w:i/>
          <w:iCs/>
          <w:color w:val="000000"/>
        </w:rPr>
        <w:t xml:space="preserve"> </w:t>
      </w:r>
      <w:r w:rsidRPr="00770B6A">
        <w:rPr>
          <w:rFonts w:ascii="Times New Roman" w:hAnsi="Times New Roman" w:cs="Times New Roman"/>
          <w:color w:val="000000"/>
        </w:rPr>
        <w:t>(segretario, responsabili dei servizi, personale dipendente) spetta invece, ai fini del</w:t>
      </w:r>
      <w:r w:rsidR="008E3512" w:rsidRPr="00770B6A">
        <w:rPr>
          <w:rFonts w:ascii="Times New Roman" w:hAnsi="Times New Roman" w:cs="Times New Roman"/>
          <w:i/>
          <w:iCs/>
          <w:color w:val="000000"/>
        </w:rPr>
        <w:t xml:space="preserve"> </w:t>
      </w:r>
      <w:r w:rsidRPr="00770B6A">
        <w:rPr>
          <w:rFonts w:ascii="Times New Roman" w:hAnsi="Times New Roman" w:cs="Times New Roman"/>
          <w:color w:val="000000"/>
        </w:rPr>
        <w:t>perseguimento degli obiettivi assegnati, la gestione amministrativa, tecnica e contabile secondo</w:t>
      </w:r>
      <w:r w:rsidR="008E3512" w:rsidRPr="00770B6A">
        <w:rPr>
          <w:rFonts w:ascii="Times New Roman" w:hAnsi="Times New Roman" w:cs="Times New Roman"/>
          <w:i/>
          <w:iCs/>
          <w:color w:val="000000"/>
        </w:rPr>
        <w:t xml:space="preserve"> </w:t>
      </w:r>
      <w:r w:rsidRPr="00770B6A">
        <w:rPr>
          <w:rFonts w:ascii="Times New Roman" w:hAnsi="Times New Roman" w:cs="Times New Roman"/>
          <w:color w:val="000000"/>
        </w:rPr>
        <w:t>principi di professionalità e responsabilità.</w:t>
      </w:r>
    </w:p>
    <w:p w:rsidR="002906ED" w:rsidRPr="00770B6A" w:rsidRDefault="002906ED"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Gli uffici comunali operano sulla base dell’individuazione delle esigenze dei cittadini, adeguando</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costantemente la propria azione amministrativa e i servizi offerti, verificandone la rispondenza ai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bisogni e l’economicità.</w:t>
      </w:r>
    </w:p>
    <w:p w:rsidR="002906ED" w:rsidRPr="00770B6A" w:rsidRDefault="002906ED"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L’azione del Comune ha come fine quello di soddisfare i bisogni della comunità che rappresenta</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puntando all’eccellenza dei servizi offerti e garantendo, al contempo, l’imparzialità e il buon</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andamento nell’esercizio della funzione pubblica.</w:t>
      </w:r>
    </w:p>
    <w:p w:rsidR="002906ED" w:rsidRPr="00770B6A" w:rsidRDefault="002906ED"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I </w:t>
      </w:r>
      <w:r w:rsidRPr="00770B6A">
        <w:rPr>
          <w:rFonts w:ascii="Times New Roman" w:hAnsi="Times New Roman" w:cs="Times New Roman"/>
          <w:i/>
          <w:iCs/>
          <w:color w:val="000000"/>
        </w:rPr>
        <w:t xml:space="preserve">principi e i valori </w:t>
      </w:r>
      <w:r w:rsidRPr="00770B6A">
        <w:rPr>
          <w:rFonts w:ascii="Times New Roman" w:hAnsi="Times New Roman" w:cs="Times New Roman"/>
          <w:color w:val="000000"/>
        </w:rPr>
        <w:t>che la ispirano sono:</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partecipazione</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integrità morale</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pubblicità e trasparenza</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orientamento all’utenza</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valorizzazione delle risorse interne</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orientamento ai risultati</w:t>
      </w:r>
    </w:p>
    <w:p w:rsidR="008E3512"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innovazione</w:t>
      </w:r>
    </w:p>
    <w:p w:rsidR="002906ED" w:rsidRPr="00770B6A" w:rsidRDefault="008E3512"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o</w:t>
      </w:r>
      <w:r w:rsidR="002906ED" w:rsidRPr="00770B6A">
        <w:rPr>
          <w:rFonts w:cs="Times New Roman"/>
          <w:color w:val="000000"/>
          <w:sz w:val="22"/>
          <w:szCs w:val="22"/>
        </w:rPr>
        <w:t>ttimizzazione delle risorse.</w:t>
      </w:r>
    </w:p>
    <w:p w:rsidR="00A02D26" w:rsidRPr="00770B6A" w:rsidRDefault="00A02D26" w:rsidP="008E3512">
      <w:pPr>
        <w:autoSpaceDE w:val="0"/>
        <w:autoSpaceDN w:val="0"/>
        <w:adjustRightInd w:val="0"/>
        <w:spacing w:after="0" w:line="240" w:lineRule="auto"/>
        <w:jc w:val="both"/>
        <w:rPr>
          <w:rFonts w:ascii="Times New Roman" w:hAnsi="Times New Roman" w:cs="Times New Roman"/>
          <w:color w:val="000000"/>
        </w:rPr>
      </w:pPr>
    </w:p>
    <w:p w:rsidR="006C1573" w:rsidRPr="008E3512" w:rsidRDefault="006C1573" w:rsidP="008E3512">
      <w:pPr>
        <w:autoSpaceDE w:val="0"/>
        <w:autoSpaceDN w:val="0"/>
        <w:adjustRightInd w:val="0"/>
        <w:spacing w:after="0" w:line="240" w:lineRule="auto"/>
        <w:jc w:val="both"/>
        <w:rPr>
          <w:rFonts w:ascii="Arial" w:hAnsi="Arial" w:cs="Arial"/>
          <w:color w:val="000000"/>
        </w:rPr>
      </w:pPr>
    </w:p>
    <w:p w:rsidR="00A02D26" w:rsidRPr="008E3512" w:rsidRDefault="00A02D26" w:rsidP="008E3512">
      <w:pPr>
        <w:jc w:val="both"/>
        <w:rPr>
          <w:rFonts w:ascii="Arial" w:eastAsia="Times New Roman" w:hAnsi="Arial" w:cs="Arial"/>
          <w:b/>
          <w:bCs/>
        </w:rPr>
      </w:pPr>
      <w:r w:rsidRPr="008E3512">
        <w:rPr>
          <w:rFonts w:ascii="Arial" w:eastAsia="Times New Roman" w:hAnsi="Arial" w:cs="Arial"/>
          <w:b/>
          <w:bCs/>
        </w:rPr>
        <w:t>Le Linee Programmatiche, che attengono a vari ambiti di intervento dell’Ente, sono state così denominate:</w:t>
      </w:r>
    </w:p>
    <w:tbl>
      <w:tblPr>
        <w:tblW w:w="9072" w:type="dxa"/>
        <w:tblInd w:w="-5" w:type="dxa"/>
        <w:tblLayout w:type="fixed"/>
        <w:tblCellMar>
          <w:left w:w="30" w:type="dxa"/>
          <w:right w:w="40" w:type="dxa"/>
        </w:tblCellMar>
        <w:tblLook w:val="0000"/>
      </w:tblPr>
      <w:tblGrid>
        <w:gridCol w:w="996"/>
        <w:gridCol w:w="8076"/>
      </w:tblGrid>
      <w:tr w:rsidR="00A02D26" w:rsidRPr="008E3512" w:rsidTr="008E3512">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Cs/>
                <w:sz w:val="14"/>
                <w:szCs w:val="14"/>
              </w:rPr>
              <w:t>Codice</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Cs/>
                <w:sz w:val="14"/>
                <w:szCs w:val="14"/>
              </w:rPr>
              <w:t>Descrizione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1</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NUOVE POVERTA' ED INTERVENTI OCCUPATIVI</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2</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URBANISTICA E OPERE PUBBLICHE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3</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SERVIZI SOCIO-SANITARI</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4</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AGRICOLTURA E AGROALIMENTARE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5</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TURISMO</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6</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COMMERCIO, ARTIGIANATO ED ATTIVITA' PRODUTTIVE IN GENERE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7</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AMBIENTE E TERRITORIO</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8</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VIABILITA' URBANA E RURALE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9</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SCUOLE E PUBBLICA ISTRUZIONE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10</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SPORT, CULTURA E SPETTACOLO</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11</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PROBLEMATICHE GIOVANILI</w:t>
            </w:r>
          </w:p>
        </w:tc>
      </w:tr>
    </w:tbl>
    <w:p w:rsidR="006C1573" w:rsidRPr="008E3512" w:rsidRDefault="006C1573" w:rsidP="008E3512">
      <w:pPr>
        <w:autoSpaceDE w:val="0"/>
        <w:autoSpaceDN w:val="0"/>
        <w:adjustRightInd w:val="0"/>
        <w:spacing w:after="0" w:line="240" w:lineRule="auto"/>
        <w:jc w:val="both"/>
        <w:rPr>
          <w:rFonts w:ascii="Arial" w:hAnsi="Arial" w:cs="Arial"/>
          <w:color w:val="000000"/>
        </w:rPr>
      </w:pPr>
    </w:p>
    <w:p w:rsidR="00A02D26" w:rsidRPr="008E3512" w:rsidRDefault="00FD499F" w:rsidP="008E3512">
      <w:pPr>
        <w:jc w:val="both"/>
        <w:rPr>
          <w:rFonts w:ascii="Arial" w:eastAsia="Times New Roman" w:hAnsi="Arial" w:cs="Arial"/>
          <w:sz w:val="28"/>
          <w:szCs w:val="28"/>
        </w:rPr>
      </w:pPr>
      <w:r w:rsidRPr="008E3512">
        <w:rPr>
          <w:rFonts w:ascii="Arial" w:eastAsia="Times New Roman" w:hAnsi="Arial" w:cs="Arial"/>
          <w:b/>
          <w:sz w:val="28"/>
          <w:szCs w:val="28"/>
        </w:rPr>
        <w:t xml:space="preserve">2.2 </w:t>
      </w:r>
      <w:r w:rsidR="00923049" w:rsidRPr="008E3512">
        <w:rPr>
          <w:rFonts w:ascii="Arial" w:eastAsia="Times New Roman" w:hAnsi="Arial" w:cs="Arial"/>
          <w:b/>
          <w:sz w:val="28"/>
          <w:szCs w:val="28"/>
        </w:rPr>
        <w:t>Principali obiettivi delle missioni attivate</w:t>
      </w:r>
    </w:p>
    <w:p w:rsidR="00A02D26" w:rsidRPr="008E3512" w:rsidRDefault="00A02D26" w:rsidP="008E3512">
      <w:pPr>
        <w:jc w:val="both"/>
        <w:rPr>
          <w:rFonts w:ascii="Arial" w:eastAsia="Times New Roman" w:hAnsi="Arial" w:cs="Arial"/>
          <w:b/>
        </w:rPr>
      </w:pPr>
      <w:r w:rsidRPr="008E3512">
        <w:rPr>
          <w:rFonts w:ascii="Arial" w:eastAsia="Times New Roman" w:hAnsi="Arial" w:cs="Arial"/>
          <w:b/>
        </w:rPr>
        <w:t>Descrizione dei principali obiettivi per ciascuna missione</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1 Organi istituzionali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Comprende </w:t>
      </w:r>
      <w:r w:rsidR="008E3512" w:rsidRPr="008E3512">
        <w:rPr>
          <w:rFonts w:ascii="Arial" w:eastAsia="Times New Roman" w:hAnsi="Arial" w:cs="Arial"/>
        </w:rPr>
        <w:t xml:space="preserve">le spese relative a: indennità </w:t>
      </w:r>
      <w:r w:rsidRPr="008E3512">
        <w:rPr>
          <w:rFonts w:ascii="Arial" w:eastAsia="Times New Roman" w:hAnsi="Arial" w:cs="Arial"/>
        </w:rPr>
        <w:t>e rimborsi componenti la giunta comunale,  gettoni di presenza dei componenti del consiglio comunali e compenso per l'organo di revisione contabile dell'Ente.</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2 Segreteria generale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funzionamento e supporto, tecnico, operativo e gestionale alle attività deliberative degli organi istituzionali e per il coordinamento generale amministrativo. Comprende le spese relative: allo svolgimento delle attività affidate al Segretario Comunale, all'istruttore direttivo dell'area amministrativa e spese diverse di gestione dell'Ente.</w:t>
      </w:r>
    </w:p>
    <w:p w:rsidR="00A02D26" w:rsidRPr="008E3512" w:rsidRDefault="008E3512"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rPr>
        <w:t xml:space="preserve"> </w:t>
      </w:r>
      <w:r w:rsidR="00923049"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3 Gestione economica, finanziaria, programmazione, provveditorato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dei servizi per la programmazione economica e finanziaria in generale. Comprende le spese per il personale dell'area contabile, per la gestione dei servizi di tesoreria, del bilancio, di contabilità ai fini degli adempimenti fiscali obbligatori per le attività svolte dall'ente.</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4 Gestione delle entrate tributarie e servizi fiscali</w:t>
      </w:r>
    </w:p>
    <w:p w:rsidR="00923049"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rPr>
      </w:pPr>
      <w:r w:rsidRPr="008E3512">
        <w:rPr>
          <w:rFonts w:ascii="Arial" w:eastAsia="Times New Roman" w:hAnsi="Arial" w:cs="Arial"/>
        </w:rPr>
        <w:t>Amministrazione e funzionamento dei servizi per l'accertamento e la riscossione dei tributi, anche in relazione alle attività di contrasto all'evasione e all'elusione fiscale, di competenza dell'ente. Comprende le spese: di personale dell'ufficio tributi, rimborsi d’imposta, spese per la riscossione dei tributi.</w:t>
      </w:r>
      <w:r w:rsidR="00923049" w:rsidRPr="008E3512">
        <w:rPr>
          <w:rFonts w:ascii="Arial" w:eastAsia="Times New Roman" w:hAnsi="Arial" w:cs="Arial"/>
          <w:b/>
        </w:rPr>
        <w:t xml:space="preserve"> </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5 Gestione dei beni demaniali e patrimoniali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Amministrazione e funzionamento del servizio di gestione del patrimonio dell'ente. Comprende le spese per la gestione amministrativa ordinaria e straordinaria dei beni immobili patrimoniali e demaniali.</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6 Ufficio tecnico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 xml:space="preserve">Amministrazione e funzionamento dei servizi per l' ufficio tecnico. Comprende le spese: per il personale, per la gestione e gli incarichi professionali dell'area tecnica. </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p>
    <w:p w:rsidR="00A02D26" w:rsidRPr="008E3512" w:rsidRDefault="00923049" w:rsidP="008E3512">
      <w:pPr>
        <w:pStyle w:val="rtf37Normal"/>
        <w:jc w:val="both"/>
        <w:rPr>
          <w:sz w:val="22"/>
          <w:szCs w:val="22"/>
        </w:rPr>
      </w:pPr>
      <w:r w:rsidRPr="008E3512">
        <w:rPr>
          <w:rFonts w:eastAsia="Times New Roman"/>
          <w:b/>
          <w:sz w:val="22"/>
          <w:szCs w:val="22"/>
        </w:rPr>
        <w:t>Missione:   1  Servizi istituzionali, generali e di gestione</w:t>
      </w:r>
    </w:p>
    <w:p w:rsidR="00A02D26" w:rsidRPr="008E3512" w:rsidRDefault="00923049" w:rsidP="008E3512">
      <w:pPr>
        <w:pStyle w:val="rtf1Normal"/>
        <w:jc w:val="both"/>
        <w:rPr>
          <w:sz w:val="22"/>
          <w:szCs w:val="22"/>
        </w:rPr>
      </w:pPr>
      <w:r w:rsidRPr="008E3512">
        <w:rPr>
          <w:rFonts w:eastAsia="Times New Roman"/>
          <w:b/>
          <w:sz w:val="22"/>
          <w:szCs w:val="22"/>
        </w:rPr>
        <w:t>Programma:   7 Elezioni e consultazioni popolari - Anagrafe e stato civile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Amministrazione e funzionamento dell'anagrafe e dei registri di stato civile. Comprende le spese: per il personale, per la gestione e per le consultazioni elettorali e popolari. </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11 Altri servizi generali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Comprende le spese: per il trattamento accessorio del personale, per addobbi natalizi. </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3  Ordine pubblico e sicurezza</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1 Polizia locale e amministrativa</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dei servizi di polizia municipale e locale per garantire la sicurezza urbana.</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4  Istruzione e diritto allo studio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1 Istruzione prescolastica</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gestione e funzionamento delle scuole dell'infanzia. Comprende le spese ordinarie e straordinarie per la scuola materna.</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4  Istruzione e diritto allo studio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2 Altri ordini di istruzione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Amministrazione, gestione e funzionamento delle scuole istruzione primaria e secondaria di 1^ grado. Comprende le spese ordinarie e straordinarie per la scuola elementare e medie.</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4  Istruzione e diritto allo studio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6 Servizi ausiliari all’istruzione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e sostegno dei servizi dell'istruzione. Comprende le spese per il trasporto scolastico, gestione scuolabus e spese mensa scuola materna, elementare e medie.</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Missione:   4  Istruzione e diritto allo studio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7 Diritto allo studio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sostegno alle attività per garantire il diritto allo studio, anche mediante l'erogazione di fondi alle scuole e agli studenti, non direttamente attribuibili agli specifici livelli di istruzione. Comprende le spese borse di studio a sostegno dell'istruzione primaria e secondaria, rimborso acquisto libri, rimborsi spese viaggio, trasferimenti alle scuole.</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5  Tutela e valorizzazione dei beni e attività culturali</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1 Valorizzazione dei beni di interesse storico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rPr>
      </w:pPr>
      <w:r w:rsidRPr="008E3512">
        <w:rPr>
          <w:rFonts w:ascii="Arial" w:eastAsia="Times New Roman" w:hAnsi="Arial" w:cs="Arial"/>
        </w:rPr>
        <w:t>Comprende le spese per interventi su beni di interesse storico.</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Missione:   5  Tutela e valorizzazione dei beni e attività culturali</w:t>
      </w:r>
    </w:p>
    <w:p w:rsidR="00A02D26" w:rsidRPr="008E3512" w:rsidRDefault="00582E4F" w:rsidP="008E3512">
      <w:pPr>
        <w:pStyle w:val="rtf37Normal"/>
        <w:jc w:val="both"/>
        <w:rPr>
          <w:sz w:val="22"/>
          <w:szCs w:val="22"/>
        </w:rPr>
      </w:pPr>
      <w:r w:rsidRPr="008E3512">
        <w:rPr>
          <w:rFonts w:eastAsia="Times New Roman"/>
          <w:b/>
          <w:sz w:val="22"/>
          <w:szCs w:val="22"/>
        </w:rPr>
        <w:t>Programma:   2 Attività culturali e interventi diversi nel settore culturale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culturali, e della biblioteca. Comprende le spese per la realizzazione, il funzionamento o il sostegno a manifestazioni culturali e di gestione della biblioteca comunale.</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6  Politiche giovanili, sport e tempo libero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1 Sport e tempo libero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Comprende le attività di autorizzazione all'utilizzo degli impianti sportivi comunali, le spese di gestione degli impianti e strutture sportive, contributi a sostegno delle iniziative sportive e la manutenzione straordinaria strutture sportive.</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6  Politiche giovanili, sport e tempo libero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2 Giovani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destinate ai giovani e per la promozione delle politiche giovanili. Comprende le spese destinate alle attività educative-ricreative e a laboratori.</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8  Assetto del territorio ed edilizia abitativa</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1 Urbanistica e assetto del territorio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e dei servizi relativi all'urbanistica e alla programmazione dell'assetto territoriale.</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8  Assetto del territorio ed edilizia abitativa</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2 Edilizia residenziale pubblica e locale e piani di edilizia economico-popolare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gli interventi di realizzazione e recupero alloggi di edilizia economica popolare.</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9  Sviluppo sostenibile e tutela del territorio e dell'ambiente</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2 Difesa del suolo - Tutela, valorizzazione e recupero ambientale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rPr>
      </w:pPr>
      <w:r w:rsidRPr="008E3512">
        <w:rPr>
          <w:rFonts w:ascii="Arial" w:eastAsia="Times New Roman" w:hAnsi="Arial" w:cs="Arial"/>
        </w:rPr>
        <w:t xml:space="preserve">Amministrazione e funzionamento delle attività collegate alla tutela, alla valorizzazione e al recupero dell’ambiente naturale. </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9  Sviluppo sostenibile e tutela del territorio e dell'ambiente</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3 Rifiuti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il servizio di raccolta differenziata dei rifiuti urbani, gestito da impresa esterna.</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9  Sviluppo sostenibile e tutela del territorio e dell'ambiente</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4 Servizio idrico integrato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Interventi di investimento: realizzazione rete fognaria e/o depuratore impianto di sollevamento nelle frazionio di Is Senis - Is Gannaus - Is atzoris e ristrutturazione ed ampliamento rete idrica -  interventi da  inserire e realizzare successivamente a concessione di apposito contributi regionali.</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Missione:   9  Sviluppo sostenibile e tutela del territorio e dell'ambiente</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5 Aree protette, parchi naturali, protezione naturalistica e forestazione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ordinarie e straordinarie per la gestione di parchi e aree verdi.</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9  Sviluppo sostenibile e tutela del territorio e dell'ambiente</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8 Qualità dell'aria e riduzione dell'inquinamento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interventi finalizzati alla riduzione di CO2 - Intervento da inerire e realizzare successivamente alla concessione di apposito contributo regionale.</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10  Trasporti e diritto alla mobilità</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5 Viabilità e infrastrutture stradali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Amministrazione e funzionamento delle attività per la viabilità e lo sviluppo e il miglioramento della circolazione stradale. Comprende le spese per il funzionamento, la gestione dei mezzi destinati alla viabilità, la manutenzione, ordinaria e straordinaria, delle strade e delle vie urbane e frazioni, impianti semaforici e le spese di illuminazione pubblica. </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11  Soccorso civile</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1 Sistema di protezione civile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Comprende le spese di gestione dei mezzi utilizzati per interventi di protezione civile sul territorio, contributi a sostegno del volontariato che opera nell'ambito della protezione civile. </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1 Interventi per l'infanzia e i minori e per asili nido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il servizi colonia marina diurna minori nel periodo estivo.</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2 Interventi per la disabilità</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Amministrazione e funzionamento delle attività per l'erogazione di servizi e il sostegno a interventi a favore della disabilità.</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interventi di ricovero in strutture residenziali, servizio di trasporto ai centri riabilitativi, piani legge 162/98 personalizzati gestione diretta ed indiretta, interventi ritorno a casa, progetto sport unificato, sussidi e rimborsi di cui alle L.R 8/99 e 9/04.</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3 Interventi per gli anziani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interventi ricreativi a favore degli anziani.</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4 Interventi per i soggetti a rischio di esclusione sociale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per l'erogazione di servizi e il sostegno a interventi a favore di persone socialmente svantaggiate o a rischio di esclusione sociale: progetto alcool-dipendenza - progetto nè di fame nè di freddo.</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5 Interventi per le famiglie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per l'erogazione di servizi e il sostegno a interventi per le famiglie. Comprende le spese di inserimenti lavorativi e contributi economici  per interventi di contrasto alla povertà estrema, contributi rientro emigrati e sostegno locazione.</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7 Programmazione e governo della rete dei servizi sociosanitari e sociali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rPr>
      </w:pPr>
      <w:r w:rsidRPr="008E3512">
        <w:rPr>
          <w:rFonts w:ascii="Arial" w:eastAsia="Times New Roman" w:hAnsi="Arial" w:cs="Arial"/>
        </w:rPr>
        <w:t>Comprende le spese di personale per il settore sociale, trasferimenti per accordi programmi sovracomunali (PLUS - affido - assistenza domiciliare integrata) spese di gestione ordinaria e straordinarie del centro sociale e struttura ex esmas, contributi ad associazioni di volontariato (servizio soccorso ambulanza). Interventi manutentivi dei relativi fabbricati,</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9 Servizio necroscopico e cimiteriale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funzionamento e gestione dei servizi e degli immobili cimiteriali. Comprende le spese manutenzione ordinaria e straordinaria del cimitero, le spese per il servizio di tumulazione, realizzazione loculi cimiteriali.</w:t>
      </w:r>
    </w:p>
    <w:p w:rsidR="00A02D26" w:rsidRPr="008E3512" w:rsidRDefault="001546F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15  Politiche per il lavoro e la formazione professionale</w:t>
      </w:r>
    </w:p>
    <w:p w:rsidR="001546F6" w:rsidRPr="008E3512" w:rsidRDefault="001546F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3 Sostegno all'occupazione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Comprende le spese per interventi cantieri occupazionali: progetto utilizzo lavoratore già percettore di ammortizzatori sociali - progetto patrimonio boschivo.</w:t>
      </w:r>
    </w:p>
    <w:p w:rsidR="000E52DC" w:rsidRPr="002E5E10" w:rsidRDefault="000E52DC" w:rsidP="008E3512">
      <w:pPr>
        <w:autoSpaceDE w:val="0"/>
        <w:autoSpaceDN w:val="0"/>
        <w:adjustRightInd w:val="0"/>
        <w:spacing w:after="0" w:line="240" w:lineRule="auto"/>
        <w:jc w:val="both"/>
        <w:rPr>
          <w:rFonts w:ascii="Times New Roman" w:hAnsi="Times New Roman" w:cs="Times New Roman"/>
          <w:b/>
          <w:bCs/>
          <w:color w:val="000000"/>
        </w:rPr>
      </w:pPr>
    </w:p>
    <w:p w:rsidR="00775C86" w:rsidRPr="002E5E10" w:rsidRDefault="003D4106" w:rsidP="008E3512">
      <w:pPr>
        <w:autoSpaceDE w:val="0"/>
        <w:autoSpaceDN w:val="0"/>
        <w:adjustRightInd w:val="0"/>
        <w:spacing w:after="0" w:line="240" w:lineRule="auto"/>
        <w:jc w:val="both"/>
        <w:rPr>
          <w:rFonts w:ascii="Times New Roman" w:hAnsi="Times New Roman" w:cs="Times New Roman"/>
          <w:b/>
          <w:bCs/>
          <w:color w:val="000000"/>
        </w:rPr>
      </w:pPr>
      <w:r w:rsidRPr="002E5E10">
        <w:rPr>
          <w:rFonts w:ascii="Times New Roman" w:hAnsi="Times New Roman" w:cs="Times New Roman"/>
          <w:b/>
          <w:bCs/>
          <w:color w:val="000000"/>
        </w:rPr>
        <w:t>2.</w:t>
      </w:r>
      <w:r w:rsidR="00775C86" w:rsidRPr="002E5E10">
        <w:rPr>
          <w:rFonts w:ascii="Times New Roman" w:hAnsi="Times New Roman" w:cs="Times New Roman"/>
          <w:b/>
          <w:bCs/>
          <w:color w:val="000000"/>
        </w:rPr>
        <w:t>3</w:t>
      </w:r>
      <w:r w:rsidRPr="002E5E10">
        <w:rPr>
          <w:rFonts w:ascii="Times New Roman" w:hAnsi="Times New Roman" w:cs="Times New Roman"/>
          <w:b/>
          <w:bCs/>
          <w:color w:val="000000"/>
        </w:rPr>
        <w:t xml:space="preserve"> </w:t>
      </w:r>
      <w:r w:rsidR="00775C86" w:rsidRPr="002E5E10">
        <w:rPr>
          <w:rFonts w:ascii="Times New Roman" w:hAnsi="Times New Roman" w:cs="Times New Roman"/>
          <w:b/>
          <w:bCs/>
          <w:color w:val="000000"/>
        </w:rPr>
        <w:t xml:space="preserve"> IL CONTESTO ORGANIZZATIVO INTERNO</w:t>
      </w:r>
    </w:p>
    <w:p w:rsidR="00DC0A21" w:rsidRPr="002E5E10" w:rsidRDefault="00FB214A"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Il</w:t>
      </w:r>
      <w:r w:rsidR="00775C86" w:rsidRPr="002E5E10">
        <w:rPr>
          <w:rFonts w:ascii="Times New Roman" w:hAnsi="Times New Roman" w:cs="Times New Roman"/>
          <w:color w:val="000000"/>
        </w:rPr>
        <w:t xml:space="preserve"> mandato elet</w:t>
      </w:r>
      <w:r w:rsidR="00DC0A21" w:rsidRPr="002E5E10">
        <w:rPr>
          <w:rFonts w:ascii="Times New Roman" w:hAnsi="Times New Roman" w:cs="Times New Roman"/>
          <w:color w:val="000000"/>
        </w:rPr>
        <w:t>torale avviatosi nel giugno 2016</w:t>
      </w:r>
      <w:r w:rsidRPr="002E5E10">
        <w:rPr>
          <w:rFonts w:ascii="Times New Roman" w:hAnsi="Times New Roman" w:cs="Times New Roman"/>
          <w:color w:val="000000"/>
        </w:rPr>
        <w:t xml:space="preserve"> è stato  approvato con delibera C.C. n. 32 del 22.07.2016  </w:t>
      </w:r>
    </w:p>
    <w:p w:rsidR="00775C86" w:rsidRPr="002E5E10" w:rsidRDefault="00DC0A21"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 xml:space="preserve">La </w:t>
      </w:r>
      <w:r w:rsidR="00775C86" w:rsidRPr="002E5E10">
        <w:rPr>
          <w:rFonts w:ascii="Times New Roman" w:hAnsi="Times New Roman" w:cs="Times New Roman"/>
          <w:color w:val="000000"/>
        </w:rPr>
        <w:t xml:space="preserve">struttura organizzativa è articolata in tre </w:t>
      </w:r>
      <w:r w:rsidRPr="002E5E10">
        <w:rPr>
          <w:rFonts w:ascii="Times New Roman" w:hAnsi="Times New Roman" w:cs="Times New Roman"/>
          <w:color w:val="000000"/>
        </w:rPr>
        <w:t>Aree</w:t>
      </w:r>
      <w:r w:rsidR="003E4D9A" w:rsidRPr="002E5E10">
        <w:rPr>
          <w:rFonts w:ascii="Times New Roman" w:hAnsi="Times New Roman" w:cs="Times New Roman"/>
          <w:color w:val="000000"/>
        </w:rPr>
        <w:t>,</w:t>
      </w:r>
      <w:r w:rsidR="00775C86" w:rsidRPr="002E5E10">
        <w:rPr>
          <w:rFonts w:ascii="Times New Roman" w:hAnsi="Times New Roman" w:cs="Times New Roman"/>
          <w:color w:val="000000"/>
        </w:rPr>
        <w:t xml:space="preserve"> oltre al Segretario </w:t>
      </w:r>
      <w:r w:rsidRPr="002E5E10">
        <w:rPr>
          <w:rFonts w:ascii="Times New Roman" w:hAnsi="Times New Roman" w:cs="Times New Roman"/>
          <w:color w:val="000000"/>
        </w:rPr>
        <w:t>Comunale</w:t>
      </w:r>
      <w:r w:rsidR="00775C86" w:rsidRPr="002E5E10">
        <w:rPr>
          <w:rFonts w:ascii="Times New Roman" w:hAnsi="Times New Roman" w:cs="Times New Roman"/>
          <w:color w:val="000000"/>
        </w:rPr>
        <w:t>, nelle quali sono</w:t>
      </w:r>
    </w:p>
    <w:p w:rsidR="00775C86" w:rsidRPr="002E5E10" w:rsidRDefault="00775C86"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ricompresi i servizi e gli uffici che rispondono ai relativi responsabili e costituiscono un’articolazione</w:t>
      </w:r>
    </w:p>
    <w:p w:rsidR="00775C86" w:rsidRPr="002E5E10" w:rsidRDefault="00775C86"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 xml:space="preserve">delle </w:t>
      </w:r>
      <w:r w:rsidR="00824A71" w:rsidRPr="002E5E10">
        <w:rPr>
          <w:rFonts w:ascii="Times New Roman" w:hAnsi="Times New Roman" w:cs="Times New Roman"/>
          <w:color w:val="000000"/>
        </w:rPr>
        <w:t xml:space="preserve">stesse </w:t>
      </w:r>
      <w:r w:rsidR="00DC0A21" w:rsidRPr="002E5E10">
        <w:rPr>
          <w:rFonts w:ascii="Times New Roman" w:hAnsi="Times New Roman" w:cs="Times New Roman"/>
          <w:color w:val="000000"/>
        </w:rPr>
        <w:t>Aree</w:t>
      </w:r>
      <w:r w:rsidR="00824A71" w:rsidRPr="002E5E10">
        <w:rPr>
          <w:rFonts w:ascii="Times New Roman" w:hAnsi="Times New Roman" w:cs="Times New Roman"/>
          <w:color w:val="000000"/>
        </w:rPr>
        <w:t>.</w:t>
      </w:r>
    </w:p>
    <w:p w:rsidR="00026CD4" w:rsidRPr="002E5E10" w:rsidRDefault="00026CD4" w:rsidP="008E3512">
      <w:pPr>
        <w:pStyle w:val="Paragrafoelenco"/>
        <w:ind w:left="0"/>
        <w:jc w:val="both"/>
        <w:rPr>
          <w:rFonts w:cs="Times New Roman"/>
          <w:b/>
          <w:bCs/>
          <w:sz w:val="22"/>
          <w:szCs w:val="22"/>
        </w:rPr>
      </w:pPr>
    </w:p>
    <w:p w:rsidR="00026CD4" w:rsidRPr="002E5E10" w:rsidRDefault="003D4106" w:rsidP="008E3512">
      <w:pPr>
        <w:jc w:val="both"/>
        <w:rPr>
          <w:rFonts w:ascii="Times New Roman" w:hAnsi="Times New Roman" w:cs="Times New Roman"/>
        </w:rPr>
      </w:pPr>
      <w:r w:rsidRPr="002E5E10">
        <w:rPr>
          <w:rFonts w:ascii="Times New Roman" w:hAnsi="Times New Roman" w:cs="Times New Roman"/>
          <w:b/>
          <w:bCs/>
        </w:rPr>
        <w:t>2.4</w:t>
      </w:r>
      <w:r w:rsidR="00026CD4" w:rsidRPr="002E5E10">
        <w:rPr>
          <w:rFonts w:ascii="Times New Roman" w:hAnsi="Times New Roman" w:cs="Times New Roman"/>
          <w:b/>
          <w:bCs/>
        </w:rPr>
        <w:t xml:space="preserve">. </w:t>
      </w:r>
      <w:r w:rsidRPr="002E5E10">
        <w:rPr>
          <w:rFonts w:ascii="Times New Roman" w:hAnsi="Times New Roman" w:cs="Times New Roman"/>
          <w:b/>
          <w:bCs/>
        </w:rPr>
        <w:t>ORGANIZZAZIONE</w:t>
      </w:r>
      <w:r w:rsidRPr="002E5E10">
        <w:rPr>
          <w:rFonts w:ascii="Times New Roman" w:hAnsi="Times New Roman" w:cs="Times New Roman"/>
        </w:rPr>
        <w:t xml:space="preserve">. </w:t>
      </w:r>
    </w:p>
    <w:p w:rsidR="003D4106" w:rsidRPr="002E5E10" w:rsidRDefault="00026CD4" w:rsidP="008E3512">
      <w:pPr>
        <w:pStyle w:val="Paragrafoelenco"/>
        <w:ind w:left="0"/>
        <w:jc w:val="both"/>
        <w:rPr>
          <w:rFonts w:cs="Times New Roman"/>
          <w:sz w:val="22"/>
          <w:szCs w:val="22"/>
        </w:rPr>
      </w:pPr>
      <w:r w:rsidRPr="002E5E10">
        <w:rPr>
          <w:rFonts w:cs="Times New Roman"/>
          <w:sz w:val="22"/>
          <w:szCs w:val="22"/>
        </w:rPr>
        <w:t xml:space="preserve">L’organizzazione dell’Ente, ai sensi del D. Lgs. 267/2000 e del D. Lgs. 165/01, avviene in applicazione di quanto stabilito in sede di Statuto comunale e di apposito Regolamento comunale di organizzazione </w:t>
      </w:r>
      <w:r w:rsidR="00EC7FB4" w:rsidRPr="002E5E10">
        <w:rPr>
          <w:rFonts w:cs="Times New Roman"/>
          <w:sz w:val="22"/>
          <w:szCs w:val="22"/>
        </w:rPr>
        <w:t xml:space="preserve">degli uffici e dei servizi </w:t>
      </w:r>
      <w:r w:rsidRPr="002E5E10">
        <w:rPr>
          <w:rFonts w:cs="Times New Roman"/>
          <w:sz w:val="22"/>
          <w:szCs w:val="22"/>
        </w:rPr>
        <w:t xml:space="preserve">così come approvato con Deliberazione G.M. n. </w:t>
      </w:r>
      <w:r w:rsidR="00FB214A" w:rsidRPr="002E5E10">
        <w:rPr>
          <w:rFonts w:cs="Times New Roman"/>
          <w:sz w:val="22"/>
          <w:szCs w:val="22"/>
        </w:rPr>
        <w:t>31 del 3.05.2012</w:t>
      </w:r>
      <w:r w:rsidR="001D376D" w:rsidRPr="002E5E10">
        <w:rPr>
          <w:rFonts w:cs="Times New Roman"/>
          <w:sz w:val="22"/>
          <w:szCs w:val="22"/>
        </w:rPr>
        <w:t xml:space="preserve"> modificate con G.M. </w:t>
      </w:r>
    </w:p>
    <w:p w:rsidR="00026CD4" w:rsidRPr="002E5E10" w:rsidRDefault="001D376D" w:rsidP="008E3512">
      <w:pPr>
        <w:pStyle w:val="Paragrafoelenco"/>
        <w:ind w:left="0"/>
        <w:jc w:val="both"/>
        <w:rPr>
          <w:rFonts w:cs="Times New Roman"/>
          <w:sz w:val="22"/>
          <w:szCs w:val="22"/>
        </w:rPr>
      </w:pPr>
      <w:r w:rsidRPr="002E5E10">
        <w:rPr>
          <w:rFonts w:cs="Times New Roman"/>
          <w:sz w:val="22"/>
          <w:szCs w:val="22"/>
        </w:rPr>
        <w:t xml:space="preserve"> n. 35 del 26.06.13 e n. 46 del 29.7.13</w:t>
      </w:r>
      <w:r w:rsidR="00026CD4" w:rsidRPr="002E5E10">
        <w:rPr>
          <w:rFonts w:cs="Times New Roman"/>
          <w:sz w:val="22"/>
          <w:szCs w:val="22"/>
        </w:rPr>
        <w:t>.</w:t>
      </w:r>
    </w:p>
    <w:p w:rsidR="001D376D" w:rsidRPr="002E5E10" w:rsidRDefault="00026CD4" w:rsidP="008E3512">
      <w:pPr>
        <w:pStyle w:val="Paragrafoelenco"/>
        <w:ind w:left="0"/>
        <w:jc w:val="both"/>
        <w:rPr>
          <w:rFonts w:cs="Times New Roman"/>
          <w:sz w:val="22"/>
          <w:szCs w:val="22"/>
        </w:rPr>
      </w:pPr>
      <w:r w:rsidRPr="002E5E10">
        <w:rPr>
          <w:rFonts w:cs="Times New Roman"/>
          <w:sz w:val="22"/>
          <w:szCs w:val="22"/>
        </w:rPr>
        <w:t>Di seguito l’organigramma degli organi politici e degli uffici con relativo personale in servizio</w:t>
      </w:r>
      <w:r w:rsidR="001D376D" w:rsidRPr="002E5E10">
        <w:rPr>
          <w:rFonts w:cs="Times New Roman"/>
          <w:sz w:val="22"/>
          <w:szCs w:val="22"/>
        </w:rPr>
        <w:t>:</w:t>
      </w:r>
    </w:p>
    <w:p w:rsidR="001D376D" w:rsidRPr="002E5E10" w:rsidRDefault="001D376D" w:rsidP="008E3512">
      <w:pPr>
        <w:pStyle w:val="Paragrafoelenco"/>
        <w:ind w:left="0"/>
        <w:jc w:val="both"/>
        <w:rPr>
          <w:rFonts w:cs="Times New Roman"/>
          <w:sz w:val="22"/>
          <w:szCs w:val="22"/>
        </w:rPr>
      </w:pPr>
    </w:p>
    <w:p w:rsidR="00026CD4" w:rsidRPr="002E5E10" w:rsidRDefault="00026CD4" w:rsidP="008E3512">
      <w:pPr>
        <w:pStyle w:val="Paragrafoelenco"/>
        <w:ind w:left="0"/>
        <w:jc w:val="both"/>
        <w:rPr>
          <w:rFonts w:cs="Times New Roman"/>
          <w:b/>
          <w:sz w:val="20"/>
          <w:szCs w:val="20"/>
          <w:u w:val="single"/>
        </w:rPr>
      </w:pPr>
      <w:r w:rsidRPr="002E5E10">
        <w:rPr>
          <w:rFonts w:cs="Times New Roman"/>
          <w:b/>
          <w:sz w:val="20"/>
          <w:szCs w:val="20"/>
          <w:u w:val="single"/>
        </w:rPr>
        <w:t>ORGANI POLITICI:</w:t>
      </w:r>
    </w:p>
    <w:p w:rsidR="00026CD4" w:rsidRPr="002E5E10" w:rsidRDefault="00026CD4" w:rsidP="008E3512">
      <w:pPr>
        <w:pStyle w:val="Paragrafoelenco"/>
        <w:ind w:left="0"/>
        <w:jc w:val="both"/>
        <w:rPr>
          <w:rFonts w:cs="Times New Roman"/>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259"/>
        <w:gridCol w:w="3260"/>
      </w:tblGrid>
      <w:tr w:rsidR="00026CD4" w:rsidRPr="002E5E10" w:rsidTr="00026CD4">
        <w:tc>
          <w:tcPr>
            <w:tcW w:w="3151"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sz w:val="20"/>
                <w:szCs w:val="20"/>
              </w:rPr>
            </w:pPr>
            <w:r w:rsidRPr="002E5E10">
              <w:rPr>
                <w:rFonts w:cs="Times New Roman"/>
                <w:sz w:val="20"/>
                <w:szCs w:val="20"/>
              </w:rPr>
              <w:t>CONSIGLIO COMUNALE</w:t>
            </w:r>
          </w:p>
        </w:tc>
        <w:tc>
          <w:tcPr>
            <w:tcW w:w="3259"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sz w:val="20"/>
                <w:szCs w:val="20"/>
              </w:rPr>
            </w:pPr>
            <w:r w:rsidRPr="002E5E10">
              <w:rPr>
                <w:rFonts w:cs="Times New Roman"/>
                <w:sz w:val="20"/>
                <w:szCs w:val="20"/>
              </w:rPr>
              <w:t>GIUNTA COMUNALE</w:t>
            </w:r>
          </w:p>
        </w:tc>
        <w:tc>
          <w:tcPr>
            <w:tcW w:w="3260"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SINDACO</w:t>
            </w:r>
          </w:p>
        </w:tc>
      </w:tr>
    </w:tbl>
    <w:p w:rsidR="00026CD4" w:rsidRPr="002E5E10" w:rsidRDefault="00026CD4" w:rsidP="008E3512">
      <w:pPr>
        <w:pStyle w:val="Paragrafoelenco"/>
        <w:ind w:left="0"/>
        <w:jc w:val="both"/>
        <w:rPr>
          <w:rFonts w:cs="Times New Roman"/>
          <w:kern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tblGrid>
      <w:tr w:rsidR="00026CD4" w:rsidRPr="002E5E10" w:rsidTr="00026CD4">
        <w:trPr>
          <w:jc w:val="center"/>
        </w:trPr>
        <w:tc>
          <w:tcPr>
            <w:tcW w:w="3402"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SEGRETARIO COMUNALE</w:t>
            </w:r>
          </w:p>
        </w:tc>
      </w:tr>
    </w:tbl>
    <w:p w:rsidR="00026CD4" w:rsidRPr="002E5E10" w:rsidRDefault="00026CD4" w:rsidP="008E3512">
      <w:pPr>
        <w:pStyle w:val="Paragrafoelenco"/>
        <w:ind w:left="0"/>
        <w:jc w:val="both"/>
        <w:rPr>
          <w:rFonts w:cs="Times New Roman"/>
          <w:kern w:val="2"/>
          <w:sz w:val="20"/>
          <w:szCs w:val="20"/>
        </w:rPr>
      </w:pPr>
    </w:p>
    <w:p w:rsidR="00026CD4" w:rsidRPr="002E5E10" w:rsidRDefault="00026CD4" w:rsidP="008E3512">
      <w:pPr>
        <w:pStyle w:val="Paragrafoelenco"/>
        <w:ind w:left="0"/>
        <w:jc w:val="both"/>
        <w:rPr>
          <w:rFonts w:cs="Times New Roman"/>
          <w:b/>
          <w:sz w:val="20"/>
          <w:szCs w:val="20"/>
        </w:rPr>
      </w:pPr>
      <w:r w:rsidRPr="002E5E10">
        <w:rPr>
          <w:rFonts w:cs="Times New Roman"/>
          <w:b/>
          <w:sz w:val="20"/>
          <w:szCs w:val="20"/>
          <w:u w:val="single"/>
        </w:rPr>
        <w:t>UFFICI: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2652"/>
        <w:gridCol w:w="2786"/>
      </w:tblGrid>
      <w:tr w:rsidR="00026CD4" w:rsidRPr="002E5E10" w:rsidTr="00B743C4">
        <w:trPr>
          <w:trHeight w:val="586"/>
        </w:trPr>
        <w:tc>
          <w:tcPr>
            <w:tcW w:w="2899"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 xml:space="preserve">SERVIZI AMMINISTRATIVI </w:t>
            </w:r>
          </w:p>
        </w:tc>
        <w:tc>
          <w:tcPr>
            <w:tcW w:w="2652"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SERVIZIO TECNICO</w:t>
            </w:r>
          </w:p>
        </w:tc>
        <w:tc>
          <w:tcPr>
            <w:tcW w:w="2786"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SERVIZIO FINANZIARIO</w:t>
            </w:r>
          </w:p>
        </w:tc>
      </w:tr>
    </w:tbl>
    <w:p w:rsidR="00026CD4" w:rsidRPr="008E3512" w:rsidRDefault="00026CD4" w:rsidP="008E3512">
      <w:pPr>
        <w:pStyle w:val="Paragrafoelenco"/>
        <w:ind w:left="0"/>
        <w:jc w:val="both"/>
        <w:rPr>
          <w:rFonts w:ascii="Arial" w:hAnsi="Arial" w:cs="Arial"/>
          <w:kern w:val="2"/>
          <w:sz w:val="20"/>
          <w:szCs w:val="20"/>
        </w:rPr>
      </w:pPr>
    </w:p>
    <w:p w:rsidR="00026CD4" w:rsidRPr="008E3512" w:rsidRDefault="003D4106" w:rsidP="008E3512">
      <w:pPr>
        <w:pStyle w:val="Paragrafoelenco"/>
        <w:ind w:left="0"/>
        <w:jc w:val="both"/>
        <w:rPr>
          <w:rFonts w:ascii="Arial" w:hAnsi="Arial" w:cs="Arial"/>
          <w:sz w:val="22"/>
          <w:szCs w:val="22"/>
        </w:rPr>
      </w:pPr>
      <w:r w:rsidRPr="008E3512">
        <w:rPr>
          <w:rFonts w:ascii="Arial" w:hAnsi="Arial" w:cs="Arial"/>
          <w:b/>
          <w:bCs/>
          <w:sz w:val="22"/>
          <w:szCs w:val="22"/>
        </w:rPr>
        <w:t>2.5</w:t>
      </w:r>
      <w:r w:rsidR="00026CD4" w:rsidRPr="008E3512">
        <w:rPr>
          <w:rFonts w:ascii="Arial" w:hAnsi="Arial" w:cs="Arial"/>
          <w:b/>
          <w:bCs/>
          <w:sz w:val="22"/>
          <w:szCs w:val="22"/>
        </w:rPr>
        <w:t xml:space="preserve">. </w:t>
      </w:r>
      <w:r w:rsidRPr="008E3512">
        <w:rPr>
          <w:rFonts w:ascii="Arial" w:hAnsi="Arial" w:cs="Arial"/>
          <w:b/>
          <w:bCs/>
          <w:sz w:val="22"/>
          <w:szCs w:val="22"/>
        </w:rPr>
        <w:t>PERSONALE</w:t>
      </w:r>
      <w:r w:rsidRPr="008E3512">
        <w:rPr>
          <w:rFonts w:ascii="Arial" w:hAnsi="Arial" w:cs="Arial"/>
          <w:sz w:val="22"/>
          <w:szCs w:val="22"/>
        </w:rPr>
        <w:t xml:space="preserve">. </w:t>
      </w:r>
    </w:p>
    <w:p w:rsidR="001D376D" w:rsidRPr="00354AFD" w:rsidRDefault="00026CD4" w:rsidP="008E3512">
      <w:pPr>
        <w:pStyle w:val="Paragrafoelenco"/>
        <w:ind w:left="0"/>
        <w:jc w:val="both"/>
        <w:rPr>
          <w:rFonts w:cs="Times New Roman"/>
          <w:sz w:val="22"/>
          <w:szCs w:val="22"/>
        </w:rPr>
      </w:pPr>
      <w:r w:rsidRPr="00354AFD">
        <w:rPr>
          <w:rFonts w:cs="Times New Roman"/>
          <w:sz w:val="22"/>
          <w:szCs w:val="22"/>
        </w:rPr>
        <w:t xml:space="preserve">Il personale in servizio viene rappresentato secondo quanto indicato dal prospetto seguente in base alla dotazione organica dell’Ente così come approvata con Deliberazione di Giunta Municipale </w:t>
      </w:r>
      <w:r w:rsidR="000E52DC" w:rsidRPr="00354AFD">
        <w:rPr>
          <w:rFonts w:cs="Times New Roman"/>
          <w:sz w:val="22"/>
          <w:szCs w:val="22"/>
        </w:rPr>
        <w:t xml:space="preserve">G.M. n. 47 del 14.10.2015  </w:t>
      </w:r>
      <w:r w:rsidR="001D376D" w:rsidRPr="00354AFD">
        <w:rPr>
          <w:rFonts w:cs="Times New Roman"/>
          <w:sz w:val="22"/>
          <w:szCs w:val="22"/>
        </w:rPr>
        <w:t xml:space="preserve"> e confermato con atto G.M. n. 81 del 7.12.2016 e n. 48 del 18.10.2017</w:t>
      </w:r>
    </w:p>
    <w:p w:rsidR="000E52DC" w:rsidRPr="00354AFD" w:rsidRDefault="000E52DC" w:rsidP="008E3512">
      <w:pPr>
        <w:autoSpaceDE w:val="0"/>
        <w:autoSpaceDN w:val="0"/>
        <w:adjustRightInd w:val="0"/>
        <w:spacing w:after="0" w:line="240" w:lineRule="auto"/>
        <w:jc w:val="both"/>
        <w:rPr>
          <w:rFonts w:ascii="Times New Roman" w:hAnsi="Times New Roman" w:cs="Times New Roman"/>
        </w:rPr>
      </w:pPr>
    </w:p>
    <w:p w:rsidR="000E52DC" w:rsidRPr="00354AFD" w:rsidRDefault="000E52DC"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Si espon</w:t>
      </w:r>
      <w:r w:rsidR="008E3512" w:rsidRPr="00354AFD">
        <w:rPr>
          <w:rFonts w:ascii="Times New Roman" w:hAnsi="Times New Roman" w:cs="Times New Roman"/>
          <w:color w:val="000000"/>
        </w:rPr>
        <w:t xml:space="preserve">e qui di seguito la situazione </w:t>
      </w:r>
      <w:r w:rsidRPr="00354AFD">
        <w:rPr>
          <w:rFonts w:ascii="Times New Roman" w:hAnsi="Times New Roman" w:cs="Times New Roman"/>
          <w:color w:val="000000"/>
        </w:rPr>
        <w:t>dei dipendenti in servizio</w:t>
      </w:r>
      <w:r w:rsidR="009C4D10">
        <w:rPr>
          <w:rFonts w:ascii="Times New Roman" w:hAnsi="Times New Roman" w:cs="Times New Roman"/>
          <w:color w:val="000000"/>
        </w:rPr>
        <w:t xml:space="preserve"> al 31.12.2018</w:t>
      </w:r>
      <w:r w:rsidRPr="00354AFD">
        <w:rPr>
          <w:rFonts w:ascii="Times New Roman" w:hAnsi="Times New Roman" w:cs="Times New Roman"/>
          <w:color w:val="000000"/>
        </w:rPr>
        <w:t>:</w:t>
      </w:r>
    </w:p>
    <w:p w:rsidR="000E52DC" w:rsidRPr="008E3512" w:rsidRDefault="000E52DC" w:rsidP="008E3512">
      <w:pPr>
        <w:autoSpaceDE w:val="0"/>
        <w:autoSpaceDN w:val="0"/>
        <w:adjustRightInd w:val="0"/>
        <w:spacing w:after="0" w:line="240" w:lineRule="auto"/>
        <w:jc w:val="both"/>
        <w:rPr>
          <w:rFonts w:ascii="Arial" w:hAnsi="Arial" w:cs="Arial"/>
          <w:color w:val="000000"/>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36"/>
        <w:gridCol w:w="3826"/>
        <w:gridCol w:w="1672"/>
        <w:gridCol w:w="1672"/>
      </w:tblGrid>
      <w:tr w:rsidR="000E52DC" w:rsidRPr="008E3512" w:rsidTr="006C1573">
        <w:trPr>
          <w:trHeight w:val="821"/>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pStyle w:val="Nessunaspaziatura"/>
              <w:jc w:val="both"/>
              <w:rPr>
                <w:rFonts w:ascii="Arial" w:eastAsia="Times New Roman" w:hAnsi="Arial" w:cs="Arial"/>
              </w:rPr>
            </w:pPr>
            <w:r w:rsidRPr="008E3512">
              <w:rPr>
                <w:rFonts w:ascii="Arial" w:hAnsi="Arial" w:cs="Arial"/>
              </w:rPr>
              <w:t>CATEGORIA E POSIZIONE</w:t>
            </w:r>
          </w:p>
          <w:p w:rsidR="000E52DC" w:rsidRPr="008E3512" w:rsidRDefault="000E52DC" w:rsidP="008E3512">
            <w:pPr>
              <w:pStyle w:val="Nessunaspaziatura"/>
              <w:jc w:val="both"/>
              <w:rPr>
                <w:rFonts w:ascii="Arial" w:eastAsia="Times New Roman" w:hAnsi="Arial" w:cs="Arial"/>
              </w:rPr>
            </w:pPr>
            <w:r w:rsidRPr="008E3512">
              <w:rPr>
                <w:rFonts w:ascii="Arial" w:hAnsi="Arial" w:cs="Arial"/>
              </w:rPr>
              <w:t>ECONOMICA</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PROFILO PROFESSIONALE</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spacing w:after="0"/>
              <w:jc w:val="both"/>
              <w:rPr>
                <w:rFonts w:ascii="Arial" w:eastAsia="Times New Roman" w:hAnsi="Arial" w:cs="Arial"/>
                <w:sz w:val="20"/>
                <w:szCs w:val="20"/>
              </w:rPr>
            </w:pPr>
            <w:r w:rsidRPr="008E3512">
              <w:rPr>
                <w:rFonts w:ascii="Arial" w:hAnsi="Arial" w:cs="Arial"/>
                <w:sz w:val="20"/>
                <w:szCs w:val="20"/>
              </w:rPr>
              <w:t>PERSONALE EFFETTIVAMENTE IN SERVIZIO</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p>
        </w:tc>
      </w:tr>
      <w:tr w:rsidR="000E52DC" w:rsidRPr="008E3512" w:rsidTr="006C1573">
        <w:trPr>
          <w:trHeight w:val="847"/>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jc w:val="both"/>
              <w:rPr>
                <w:rFonts w:ascii="Arial" w:eastAsiaTheme="minorEastAsia" w:hAnsi="Arial" w:cs="Arial"/>
                <w:sz w:val="20"/>
                <w:szCs w:val="20"/>
              </w:rPr>
            </w:pPr>
            <w:r w:rsidRPr="008E3512">
              <w:rPr>
                <w:rFonts w:ascii="Arial" w:hAnsi="Arial" w:cs="Arial"/>
                <w:sz w:val="20"/>
                <w:szCs w:val="20"/>
              </w:rPr>
              <w:t>Pos.Econ.  D1</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 xml:space="preserve">(N.1 Tecnico ) </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Posizione organizzativa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Tecnica</w:t>
            </w:r>
          </w:p>
        </w:tc>
      </w:tr>
      <w:tr w:rsidR="000E52DC" w:rsidRPr="008E3512" w:rsidTr="00673887">
        <w:trPr>
          <w:trHeight w:val="964"/>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D4</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 xml:space="preserve">( N.1 Contabile) </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Posizione organizzativa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Contabile</w:t>
            </w:r>
          </w:p>
        </w:tc>
      </w:tr>
      <w:tr w:rsidR="000E52DC" w:rsidRPr="008E3512" w:rsidTr="00673887">
        <w:trPr>
          <w:trHeight w:val="964"/>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D2</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(Settore Demografico)</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amm.va</w:t>
            </w:r>
          </w:p>
        </w:tc>
      </w:tr>
      <w:tr w:rsidR="000E52DC" w:rsidRPr="008E3512" w:rsidTr="00673887">
        <w:trPr>
          <w:trHeight w:val="964"/>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D1</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(Settore Amministrativo)</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Posizione organizzativa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Amministrativa</w:t>
            </w:r>
          </w:p>
        </w:tc>
      </w:tr>
      <w:tr w:rsidR="000E52DC" w:rsidRPr="008E3512" w:rsidTr="00673887">
        <w:trPr>
          <w:trHeight w:val="976"/>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D1</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(Settore Socio-Culturale)</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Amm.va</w:t>
            </w:r>
          </w:p>
        </w:tc>
      </w:tr>
      <w:tr w:rsidR="000E52DC" w:rsidRPr="008E3512" w:rsidTr="00673887">
        <w:trPr>
          <w:trHeight w:val="1249"/>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C1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C5</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 n. 1 Contabile –  n. 1 Amministrativo - n. 1 Tecnico-Manutentivo)</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3</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n.1 Area Amm.va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n.a1 Area tecnica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n.1 Area Contabile</w:t>
            </w:r>
          </w:p>
        </w:tc>
      </w:tr>
      <w:tr w:rsidR="000E52DC" w:rsidRPr="008E3512" w:rsidTr="00673887">
        <w:trPr>
          <w:trHeight w:val="964"/>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C1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C1</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Agente di Polizia Locale</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Amm.va</w:t>
            </w:r>
          </w:p>
        </w:tc>
      </w:tr>
      <w:tr w:rsidR="000E52DC" w:rsidRPr="008E3512" w:rsidTr="00673887">
        <w:trPr>
          <w:trHeight w:val="976"/>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B3</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 xml:space="preserve">Pos.Econ.  B6 </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 xml:space="preserve">OPERAIO SPECIALIZZATO </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(Autista Scuolabus e mezzi Comunali)</w:t>
            </w:r>
          </w:p>
        </w:tc>
        <w:tc>
          <w:tcPr>
            <w:tcW w:w="1672" w:type="dxa"/>
            <w:tcBorders>
              <w:top w:val="single" w:sz="4" w:space="0" w:color="auto"/>
              <w:left w:val="single" w:sz="4" w:space="0" w:color="auto"/>
              <w:bottom w:val="single" w:sz="4" w:space="0" w:color="auto"/>
              <w:right w:val="single" w:sz="4" w:space="0" w:color="auto"/>
            </w:tcBorders>
            <w:hideMark/>
          </w:tcPr>
          <w:p w:rsidR="000E52DC" w:rsidRPr="00000C9D" w:rsidRDefault="007523AD" w:rsidP="007523AD">
            <w:pPr>
              <w:autoSpaceDE w:val="0"/>
              <w:autoSpaceDN w:val="0"/>
              <w:jc w:val="both"/>
              <w:rPr>
                <w:rFonts w:ascii="Arial" w:eastAsia="Times New Roman" w:hAnsi="Arial" w:cs="Arial"/>
                <w:sz w:val="20"/>
                <w:szCs w:val="20"/>
              </w:rPr>
            </w:pPr>
            <w:r w:rsidRPr="00000C9D">
              <w:rPr>
                <w:rFonts w:ascii="Arial" w:hAnsi="Arial" w:cs="Arial"/>
                <w:sz w:val="20"/>
                <w:szCs w:val="20"/>
              </w:rPr>
              <w:t xml:space="preserve"> ( n. 1 vacante)</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Tecnica</w:t>
            </w:r>
          </w:p>
        </w:tc>
      </w:tr>
      <w:tr w:rsidR="000E52DC" w:rsidRPr="008E3512" w:rsidTr="00673887">
        <w:trPr>
          <w:trHeight w:val="481"/>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TOTALI</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p>
        </w:tc>
        <w:tc>
          <w:tcPr>
            <w:tcW w:w="1672" w:type="dxa"/>
            <w:tcBorders>
              <w:top w:val="single" w:sz="4" w:space="0" w:color="auto"/>
              <w:left w:val="single" w:sz="4" w:space="0" w:color="auto"/>
              <w:bottom w:val="single" w:sz="4" w:space="0" w:color="auto"/>
              <w:right w:val="single" w:sz="4" w:space="0" w:color="auto"/>
            </w:tcBorders>
            <w:hideMark/>
          </w:tcPr>
          <w:p w:rsidR="000E52DC" w:rsidRPr="00000C9D" w:rsidRDefault="002551D2" w:rsidP="008E3512">
            <w:pPr>
              <w:autoSpaceDE w:val="0"/>
              <w:autoSpaceDN w:val="0"/>
              <w:jc w:val="both"/>
              <w:rPr>
                <w:rFonts w:ascii="Arial" w:eastAsia="Times New Roman" w:hAnsi="Arial" w:cs="Arial"/>
                <w:sz w:val="20"/>
                <w:szCs w:val="20"/>
              </w:rPr>
            </w:pPr>
            <w:r>
              <w:rPr>
                <w:rFonts w:ascii="Arial" w:hAnsi="Arial" w:cs="Arial"/>
                <w:sz w:val="20"/>
                <w:szCs w:val="20"/>
              </w:rPr>
              <w:t>9</w:t>
            </w:r>
            <w:r w:rsidR="0029043C" w:rsidRPr="00000C9D">
              <w:rPr>
                <w:rFonts w:ascii="Arial" w:hAnsi="Arial" w:cs="Arial"/>
                <w:sz w:val="20"/>
                <w:szCs w:val="20"/>
              </w:rPr>
              <w:t xml:space="preserve"> + 1 VACANTE</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p>
        </w:tc>
      </w:tr>
    </w:tbl>
    <w:p w:rsidR="003D4106" w:rsidRDefault="003D4106" w:rsidP="008E3512">
      <w:pPr>
        <w:pStyle w:val="Paragrafoelenco"/>
        <w:ind w:left="0"/>
        <w:jc w:val="both"/>
        <w:rPr>
          <w:rFonts w:ascii="Arial" w:hAnsi="Arial" w:cs="Arial"/>
          <w:color w:val="000000"/>
        </w:rPr>
      </w:pPr>
    </w:p>
    <w:p w:rsidR="00CB2EB5" w:rsidRDefault="00CB2EB5" w:rsidP="008E3512">
      <w:pPr>
        <w:pStyle w:val="Paragrafoelenco"/>
        <w:ind w:left="0"/>
        <w:jc w:val="both"/>
        <w:rPr>
          <w:rFonts w:ascii="Arial" w:hAnsi="Arial" w:cs="Arial"/>
          <w:color w:val="000000"/>
        </w:rPr>
      </w:pPr>
    </w:p>
    <w:p w:rsidR="00CB2EB5" w:rsidRDefault="00CB2EB5" w:rsidP="008E3512">
      <w:pPr>
        <w:pStyle w:val="Paragrafoelenco"/>
        <w:ind w:left="0"/>
        <w:jc w:val="both"/>
        <w:rPr>
          <w:rFonts w:ascii="Arial" w:hAnsi="Arial" w:cs="Arial"/>
          <w:color w:val="000000"/>
        </w:rPr>
      </w:pPr>
    </w:p>
    <w:p w:rsidR="00775C86" w:rsidRPr="002E5E10" w:rsidRDefault="00775C86"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La struttura organizzativa si configura come segue:</w:t>
      </w:r>
    </w:p>
    <w:p w:rsidR="00620AB7" w:rsidRPr="002E5E10" w:rsidRDefault="000F429A" w:rsidP="008E3512">
      <w:pPr>
        <w:pStyle w:val="Paragrafoelenco"/>
        <w:numPr>
          <w:ilvl w:val="0"/>
          <w:numId w:val="3"/>
        </w:numPr>
        <w:autoSpaceDE w:val="0"/>
        <w:autoSpaceDN w:val="0"/>
        <w:adjustRightInd w:val="0"/>
        <w:jc w:val="both"/>
        <w:rPr>
          <w:rFonts w:cs="Times New Roman"/>
          <w:color w:val="000000"/>
        </w:rPr>
      </w:pPr>
      <w:r w:rsidRPr="002E5E10">
        <w:rPr>
          <w:rFonts w:cs="Times New Roman"/>
          <w:color w:val="000000"/>
        </w:rPr>
        <w:t>n. 1 Segretario</w:t>
      </w:r>
      <w:r w:rsidR="00205D56" w:rsidRPr="002E5E10">
        <w:rPr>
          <w:rFonts w:cs="Times New Roman"/>
          <w:color w:val="000000"/>
        </w:rPr>
        <w:t xml:space="preserve"> Comunale convenzionato con altri 3 Comuni</w:t>
      </w:r>
    </w:p>
    <w:p w:rsidR="003E4D9A" w:rsidRPr="002E5E10" w:rsidRDefault="000F429A" w:rsidP="008E3512">
      <w:pPr>
        <w:pStyle w:val="Paragrafoelenco"/>
        <w:numPr>
          <w:ilvl w:val="0"/>
          <w:numId w:val="3"/>
        </w:numPr>
        <w:autoSpaceDE w:val="0"/>
        <w:autoSpaceDN w:val="0"/>
        <w:adjustRightInd w:val="0"/>
        <w:jc w:val="both"/>
        <w:rPr>
          <w:rFonts w:cs="Times New Roman"/>
          <w:color w:val="000000"/>
        </w:rPr>
      </w:pPr>
      <w:r w:rsidRPr="002E5E10">
        <w:rPr>
          <w:rFonts w:cs="Times New Roman"/>
          <w:color w:val="000000"/>
        </w:rPr>
        <w:t xml:space="preserve">n. 3 </w:t>
      </w:r>
      <w:r w:rsidR="003E4D9A" w:rsidRPr="002E5E10">
        <w:rPr>
          <w:rFonts w:cs="Times New Roman"/>
          <w:color w:val="000000"/>
        </w:rPr>
        <w:t xml:space="preserve"> Aree –(Tecnica –Amministrativa e Contabile)</w:t>
      </w:r>
      <w:r w:rsidR="00775C86" w:rsidRPr="002E5E10">
        <w:rPr>
          <w:rFonts w:cs="Times New Roman"/>
          <w:color w:val="000000"/>
        </w:rPr>
        <w:t xml:space="preserve"> articolate al loro interno in servizi e uffici </w:t>
      </w:r>
      <w:r w:rsidR="00824A71" w:rsidRPr="002E5E10">
        <w:rPr>
          <w:rFonts w:cs="Times New Roman"/>
          <w:color w:val="000000"/>
        </w:rPr>
        <w:t xml:space="preserve"> </w:t>
      </w:r>
      <w:r w:rsidR="007523AD">
        <w:rPr>
          <w:rFonts w:cs="Times New Roman"/>
          <w:color w:val="000000"/>
        </w:rPr>
        <w:t>per un totale di n. 9</w:t>
      </w:r>
      <w:r w:rsidR="00026CD4" w:rsidRPr="002E5E10">
        <w:rPr>
          <w:rFonts w:cs="Times New Roman"/>
          <w:color w:val="000000"/>
        </w:rPr>
        <w:t xml:space="preserve"> unità di personale a tempo pieno e indeterminato </w:t>
      </w:r>
      <w:r w:rsidR="007523AD">
        <w:rPr>
          <w:rFonts w:cs="Times New Roman"/>
          <w:color w:val="000000"/>
        </w:rPr>
        <w:t xml:space="preserve">e n. 1 unità Autista Scuolabus (vacante) </w:t>
      </w:r>
      <w:r w:rsidR="00620AB7" w:rsidRPr="002E5E10">
        <w:rPr>
          <w:rFonts w:cs="Times New Roman"/>
          <w:color w:val="000000"/>
        </w:rPr>
        <w:t>c</w:t>
      </w:r>
      <w:r w:rsidR="003E4D9A" w:rsidRPr="002E5E10">
        <w:rPr>
          <w:rFonts w:cs="Times New Roman"/>
          <w:color w:val="000000"/>
        </w:rPr>
        <w:t>ome appresso indicato:</w:t>
      </w:r>
    </w:p>
    <w:p w:rsidR="00205D56" w:rsidRPr="008E3512" w:rsidRDefault="00205D56" w:rsidP="008E3512">
      <w:pPr>
        <w:autoSpaceDE w:val="0"/>
        <w:autoSpaceDN w:val="0"/>
        <w:adjustRightInd w:val="0"/>
        <w:spacing w:after="0" w:line="240" w:lineRule="auto"/>
        <w:jc w:val="both"/>
        <w:rPr>
          <w:rFonts w:ascii="Arial" w:hAnsi="Arial" w:cs="Arial"/>
          <w:color w:val="000000"/>
        </w:rPr>
      </w:pPr>
    </w:p>
    <w:tbl>
      <w:tblPr>
        <w:tblStyle w:val="Grigliatabella"/>
        <w:tblW w:w="0" w:type="auto"/>
        <w:tblLook w:val="04A0"/>
      </w:tblPr>
      <w:tblGrid>
        <w:gridCol w:w="3259"/>
        <w:gridCol w:w="3259"/>
        <w:gridCol w:w="2946"/>
      </w:tblGrid>
      <w:tr w:rsidR="00620AB7" w:rsidRPr="008E3512" w:rsidTr="00E81A53">
        <w:tc>
          <w:tcPr>
            <w:tcW w:w="3259"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AREA TECNICA</w:t>
            </w:r>
          </w:p>
        </w:tc>
        <w:tc>
          <w:tcPr>
            <w:tcW w:w="3259"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AREA AMMINISTRATIVA</w:t>
            </w:r>
          </w:p>
        </w:tc>
        <w:tc>
          <w:tcPr>
            <w:tcW w:w="2946"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AREA CONTABILE</w:t>
            </w:r>
          </w:p>
        </w:tc>
      </w:tr>
      <w:tr w:rsidR="00620AB7" w:rsidRPr="00354AFD" w:rsidTr="00E81A53">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 1</w:t>
            </w:r>
            <w:r w:rsidRPr="00354AFD">
              <w:rPr>
                <w:rFonts w:ascii="Times New Roman" w:hAnsi="Times New Roman" w:cs="Times New Roman"/>
                <w:color w:val="000000"/>
              </w:rPr>
              <w:t xml:space="preserve"> ISTR.DIRETTIVO  P.O.</w:t>
            </w:r>
          </w:p>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Servizi: Opere Pubbliche . – Urbanistica -Ambiente –territorio – protezione civile </w:t>
            </w:r>
            <w:r w:rsidR="00824A71" w:rsidRPr="00354AFD">
              <w:rPr>
                <w:rFonts w:ascii="Times New Roman" w:hAnsi="Times New Roman" w:cs="Times New Roman"/>
                <w:color w:val="000000"/>
              </w:rPr>
              <w:t>– SUAP - Acquisti diversi di beni e servizi del settore</w:t>
            </w:r>
          </w:p>
          <w:p w:rsidR="008E3512" w:rsidRPr="00354AFD" w:rsidRDefault="008E3512" w:rsidP="008E3512">
            <w:pPr>
              <w:autoSpaceDE w:val="0"/>
              <w:autoSpaceDN w:val="0"/>
              <w:adjustRightInd w:val="0"/>
              <w:jc w:val="both"/>
              <w:rPr>
                <w:rFonts w:ascii="Times New Roman" w:hAnsi="Times New Roman" w:cs="Times New Roman"/>
                <w:color w:val="000000"/>
              </w:rPr>
            </w:pPr>
          </w:p>
        </w:tc>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 1</w:t>
            </w:r>
            <w:r w:rsidRPr="00354AFD">
              <w:rPr>
                <w:rFonts w:ascii="Times New Roman" w:hAnsi="Times New Roman" w:cs="Times New Roman"/>
                <w:color w:val="000000"/>
              </w:rPr>
              <w:t xml:space="preserve"> ISTR.DIRETTIVO  P.O.</w:t>
            </w:r>
          </w:p>
          <w:p w:rsidR="00824A71"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Servizi: Segreteria – AA.GG. – Personale – parte giuridica – Biblioteca – Acquisti diversi di beni e servizi a carattere generale </w:t>
            </w:r>
          </w:p>
          <w:p w:rsidR="00620AB7" w:rsidRPr="00354AFD" w:rsidRDefault="00620AB7" w:rsidP="008E3512">
            <w:pPr>
              <w:autoSpaceDE w:val="0"/>
              <w:autoSpaceDN w:val="0"/>
              <w:adjustRightInd w:val="0"/>
              <w:jc w:val="both"/>
              <w:rPr>
                <w:rFonts w:ascii="Times New Roman" w:hAnsi="Times New Roman" w:cs="Times New Roman"/>
                <w:color w:val="000000"/>
              </w:rPr>
            </w:pPr>
          </w:p>
        </w:tc>
        <w:tc>
          <w:tcPr>
            <w:tcW w:w="2946"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 1</w:t>
            </w:r>
            <w:r w:rsidRPr="00354AFD">
              <w:rPr>
                <w:rFonts w:ascii="Times New Roman" w:hAnsi="Times New Roman" w:cs="Times New Roman"/>
                <w:color w:val="000000"/>
              </w:rPr>
              <w:t xml:space="preserve"> ISTR.DIRETTIVO  P.O</w:t>
            </w:r>
            <w:r w:rsidR="00824A71" w:rsidRPr="00354AFD">
              <w:rPr>
                <w:rFonts w:ascii="Times New Roman" w:hAnsi="Times New Roman" w:cs="Times New Roman"/>
                <w:color w:val="000000"/>
              </w:rPr>
              <w:t>.</w:t>
            </w:r>
          </w:p>
          <w:p w:rsidR="00824A71"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Servizi: Bilanci- Consuntivi – 770</w:t>
            </w:r>
            <w:r w:rsidR="00FF2773" w:rsidRPr="00354AFD">
              <w:rPr>
                <w:rFonts w:ascii="Times New Roman" w:hAnsi="Times New Roman" w:cs="Times New Roman"/>
                <w:color w:val="000000"/>
              </w:rPr>
              <w:t xml:space="preserve">- </w:t>
            </w:r>
            <w:r w:rsidRPr="00354AFD">
              <w:rPr>
                <w:rFonts w:ascii="Times New Roman" w:hAnsi="Times New Roman" w:cs="Times New Roman"/>
                <w:color w:val="000000"/>
              </w:rPr>
              <w:t xml:space="preserve"> IRAP – Certificazioni bilancio e consuntivi</w:t>
            </w:r>
          </w:p>
        </w:tc>
      </w:tr>
      <w:tr w:rsidR="00620AB7" w:rsidRPr="00354AFD" w:rsidTr="00E81A53">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N.1</w:t>
            </w:r>
            <w:r w:rsidRPr="00354AFD">
              <w:rPr>
                <w:rFonts w:ascii="Times New Roman" w:hAnsi="Times New Roman" w:cs="Times New Roman"/>
                <w:color w:val="000000"/>
              </w:rPr>
              <w:t xml:space="preserve"> ISTRUT. TECNICO</w:t>
            </w:r>
          </w:p>
          <w:p w:rsidR="00620AB7"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Servizi: </w:t>
            </w:r>
            <w:r w:rsidR="00620AB7" w:rsidRPr="00354AFD">
              <w:rPr>
                <w:rFonts w:ascii="Times New Roman" w:hAnsi="Times New Roman" w:cs="Times New Roman"/>
                <w:color w:val="000000"/>
              </w:rPr>
              <w:t xml:space="preserve">Edilizia privata </w:t>
            </w:r>
            <w:r w:rsidRPr="00354AFD">
              <w:rPr>
                <w:rFonts w:ascii="Times New Roman" w:hAnsi="Times New Roman" w:cs="Times New Roman"/>
                <w:color w:val="000000"/>
              </w:rPr>
              <w:t>–Cantieri - SUAP</w:t>
            </w:r>
          </w:p>
        </w:tc>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N.2</w:t>
            </w:r>
            <w:r w:rsidR="00824A71" w:rsidRPr="00354AFD">
              <w:rPr>
                <w:rFonts w:ascii="Times New Roman" w:hAnsi="Times New Roman" w:cs="Times New Roman"/>
                <w:color w:val="000000"/>
              </w:rPr>
              <w:t xml:space="preserve"> </w:t>
            </w:r>
            <w:r w:rsidRPr="00354AFD">
              <w:rPr>
                <w:rFonts w:ascii="Times New Roman" w:hAnsi="Times New Roman" w:cs="Times New Roman"/>
                <w:color w:val="000000"/>
              </w:rPr>
              <w:t xml:space="preserve"> ISTR. DIRETTIVI</w:t>
            </w:r>
          </w:p>
          <w:p w:rsidR="00824A71"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Servizi:  n. 1 unità  Servizi dem</w:t>
            </w:r>
            <w:r w:rsidR="00354AFD">
              <w:rPr>
                <w:rFonts w:ascii="Times New Roman" w:hAnsi="Times New Roman" w:cs="Times New Roman"/>
                <w:color w:val="000000"/>
              </w:rPr>
              <w:t xml:space="preserve">ografici – Protocollo – Caccia </w:t>
            </w:r>
          </w:p>
          <w:p w:rsidR="00824A71"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n. 1 unità servizi sociali – spettacolo – sport e turismo</w:t>
            </w:r>
          </w:p>
          <w:p w:rsidR="008E3512" w:rsidRPr="00354AFD" w:rsidRDefault="008E3512" w:rsidP="008E3512">
            <w:pPr>
              <w:autoSpaceDE w:val="0"/>
              <w:autoSpaceDN w:val="0"/>
              <w:adjustRightInd w:val="0"/>
              <w:jc w:val="both"/>
              <w:rPr>
                <w:rFonts w:ascii="Times New Roman" w:hAnsi="Times New Roman" w:cs="Times New Roman"/>
                <w:color w:val="000000"/>
              </w:rPr>
            </w:pPr>
          </w:p>
        </w:tc>
        <w:tc>
          <w:tcPr>
            <w:tcW w:w="2946" w:type="dxa"/>
          </w:tcPr>
          <w:p w:rsidR="00FF2773"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 1</w:t>
            </w:r>
            <w:r w:rsidRPr="00354AFD">
              <w:rPr>
                <w:rFonts w:ascii="Times New Roman" w:hAnsi="Times New Roman" w:cs="Times New Roman"/>
                <w:color w:val="000000"/>
              </w:rPr>
              <w:t xml:space="preserve"> ISTRUT.CONTABILE</w:t>
            </w:r>
          </w:p>
          <w:p w:rsidR="00824A71" w:rsidRPr="00354AFD" w:rsidRDefault="00FF2773"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pagamenti - </w:t>
            </w:r>
            <w:r w:rsidR="00824A71" w:rsidRPr="00354AFD">
              <w:rPr>
                <w:rFonts w:ascii="Times New Roman" w:hAnsi="Times New Roman" w:cs="Times New Roman"/>
                <w:color w:val="000000"/>
              </w:rPr>
              <w:t xml:space="preserve">servizi: paghe e contributi -Economato - </w:t>
            </w:r>
            <w:r w:rsidRPr="00354AFD">
              <w:rPr>
                <w:rFonts w:ascii="Times New Roman" w:hAnsi="Times New Roman" w:cs="Times New Roman"/>
                <w:color w:val="000000"/>
              </w:rPr>
              <w:t xml:space="preserve">IVA - </w:t>
            </w:r>
            <w:r w:rsidR="00824A71" w:rsidRPr="00354AFD">
              <w:rPr>
                <w:rFonts w:ascii="Times New Roman" w:hAnsi="Times New Roman" w:cs="Times New Roman"/>
                <w:color w:val="000000"/>
              </w:rPr>
              <w:t>Inventario</w:t>
            </w:r>
          </w:p>
        </w:tc>
      </w:tr>
      <w:tr w:rsidR="00620AB7" w:rsidRPr="00354AFD" w:rsidTr="00E81A53">
        <w:tc>
          <w:tcPr>
            <w:tcW w:w="3259" w:type="dxa"/>
          </w:tcPr>
          <w:p w:rsidR="00620AB7" w:rsidRPr="00000C9D" w:rsidRDefault="00620AB7" w:rsidP="008E3512">
            <w:pPr>
              <w:autoSpaceDE w:val="0"/>
              <w:autoSpaceDN w:val="0"/>
              <w:adjustRightInd w:val="0"/>
              <w:jc w:val="both"/>
              <w:rPr>
                <w:rFonts w:ascii="Times New Roman" w:hAnsi="Times New Roman" w:cs="Times New Roman"/>
                <w:color w:val="000000"/>
              </w:rPr>
            </w:pPr>
            <w:r w:rsidRPr="00000C9D">
              <w:rPr>
                <w:rFonts w:ascii="Times New Roman" w:hAnsi="Times New Roman" w:cs="Times New Roman"/>
                <w:b/>
                <w:color w:val="000000"/>
              </w:rPr>
              <w:t>N. 1</w:t>
            </w:r>
            <w:r w:rsidRPr="00000C9D">
              <w:rPr>
                <w:rFonts w:ascii="Times New Roman" w:hAnsi="Times New Roman" w:cs="Times New Roman"/>
                <w:color w:val="000000"/>
              </w:rPr>
              <w:t xml:space="preserve"> AUTISTA SCUOLABUS E      </w:t>
            </w:r>
          </w:p>
          <w:p w:rsidR="00620AB7" w:rsidRPr="00000C9D" w:rsidRDefault="00620AB7" w:rsidP="008E3512">
            <w:pPr>
              <w:autoSpaceDE w:val="0"/>
              <w:autoSpaceDN w:val="0"/>
              <w:adjustRightInd w:val="0"/>
              <w:jc w:val="both"/>
              <w:rPr>
                <w:rFonts w:ascii="Times New Roman" w:hAnsi="Times New Roman" w:cs="Times New Roman"/>
                <w:color w:val="000000"/>
              </w:rPr>
            </w:pPr>
            <w:r w:rsidRPr="00000C9D">
              <w:rPr>
                <w:rFonts w:ascii="Times New Roman" w:hAnsi="Times New Roman" w:cs="Times New Roman"/>
                <w:color w:val="000000"/>
              </w:rPr>
              <w:t xml:space="preserve">        MEZZI COM.LI</w:t>
            </w:r>
          </w:p>
          <w:p w:rsidR="00824A71" w:rsidRPr="0029043C" w:rsidRDefault="00584A92" w:rsidP="008E3512">
            <w:pPr>
              <w:autoSpaceDE w:val="0"/>
              <w:autoSpaceDN w:val="0"/>
              <w:adjustRightInd w:val="0"/>
              <w:jc w:val="both"/>
              <w:rPr>
                <w:rFonts w:ascii="Times New Roman" w:hAnsi="Times New Roman" w:cs="Times New Roman"/>
                <w:color w:val="000000"/>
                <w:highlight w:val="yellow"/>
              </w:rPr>
            </w:pPr>
            <w:r w:rsidRPr="00000C9D">
              <w:rPr>
                <w:rFonts w:ascii="Times New Roman" w:hAnsi="Times New Roman" w:cs="Times New Roman"/>
                <w:color w:val="000000"/>
              </w:rPr>
              <w:t>Servizi: Guida Scuolabus e mezzi Comunali</w:t>
            </w:r>
            <w:r w:rsidR="007523AD" w:rsidRPr="00000C9D">
              <w:rPr>
                <w:rFonts w:ascii="Times New Roman" w:hAnsi="Times New Roman" w:cs="Times New Roman"/>
                <w:color w:val="000000"/>
              </w:rPr>
              <w:t xml:space="preserve"> (posto vacante)</w:t>
            </w:r>
          </w:p>
        </w:tc>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N.2</w:t>
            </w:r>
            <w:r w:rsidRPr="00354AFD">
              <w:rPr>
                <w:rFonts w:ascii="Times New Roman" w:hAnsi="Times New Roman" w:cs="Times New Roman"/>
                <w:color w:val="000000"/>
              </w:rPr>
              <w:t xml:space="preserve"> ISTRUTTORI AMM.VI</w:t>
            </w:r>
          </w:p>
          <w:p w:rsidR="00584A92" w:rsidRPr="00354AFD" w:rsidRDefault="00584A92"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Servizi: n. 1 tributi – Pubblica Istruzione – E.R.P.- Locazione immobili Com.li</w:t>
            </w:r>
          </w:p>
          <w:p w:rsidR="00584A92" w:rsidRPr="00354AFD" w:rsidRDefault="00584A92"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n. 1 Polizia locale – vigilanza </w:t>
            </w:r>
            <w:r w:rsidR="008E3512" w:rsidRPr="00354AFD">
              <w:rPr>
                <w:rFonts w:ascii="Times New Roman" w:hAnsi="Times New Roman" w:cs="Times New Roman"/>
                <w:color w:val="000000"/>
              </w:rPr>
              <w:t>–</w:t>
            </w:r>
            <w:r w:rsidRPr="00354AFD">
              <w:rPr>
                <w:rFonts w:ascii="Times New Roman" w:hAnsi="Times New Roman" w:cs="Times New Roman"/>
                <w:color w:val="000000"/>
              </w:rPr>
              <w:t xml:space="preserve"> agricoltura</w:t>
            </w:r>
          </w:p>
          <w:p w:rsidR="008E3512" w:rsidRPr="00354AFD" w:rsidRDefault="008E3512" w:rsidP="008E3512">
            <w:pPr>
              <w:autoSpaceDE w:val="0"/>
              <w:autoSpaceDN w:val="0"/>
              <w:adjustRightInd w:val="0"/>
              <w:jc w:val="both"/>
              <w:rPr>
                <w:rFonts w:ascii="Times New Roman" w:hAnsi="Times New Roman" w:cs="Times New Roman"/>
                <w:color w:val="000000"/>
              </w:rPr>
            </w:pPr>
          </w:p>
        </w:tc>
        <w:tc>
          <w:tcPr>
            <w:tcW w:w="2946"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    ===============</w:t>
            </w:r>
          </w:p>
        </w:tc>
      </w:tr>
      <w:tr w:rsidR="00620AB7" w:rsidRPr="008E3512" w:rsidTr="00E81A53">
        <w:tc>
          <w:tcPr>
            <w:tcW w:w="3259" w:type="dxa"/>
          </w:tcPr>
          <w:p w:rsidR="00620AB7" w:rsidRPr="0029043C" w:rsidRDefault="0029043C" w:rsidP="008E3512">
            <w:pPr>
              <w:autoSpaceDE w:val="0"/>
              <w:autoSpaceDN w:val="0"/>
              <w:adjustRightInd w:val="0"/>
              <w:jc w:val="both"/>
              <w:rPr>
                <w:rFonts w:ascii="Arial" w:hAnsi="Arial" w:cs="Arial"/>
                <w:b/>
                <w:color w:val="000000"/>
                <w:highlight w:val="yellow"/>
              </w:rPr>
            </w:pPr>
            <w:r w:rsidRPr="00000C9D">
              <w:rPr>
                <w:rFonts w:ascii="Arial" w:hAnsi="Arial" w:cs="Arial"/>
                <w:b/>
                <w:color w:val="000000"/>
              </w:rPr>
              <w:t>N. 2</w:t>
            </w:r>
            <w:r w:rsidR="00026CD4" w:rsidRPr="00000C9D">
              <w:rPr>
                <w:rFonts w:ascii="Arial" w:hAnsi="Arial" w:cs="Arial"/>
                <w:b/>
                <w:color w:val="000000"/>
              </w:rPr>
              <w:t xml:space="preserve"> unità</w:t>
            </w:r>
          </w:p>
        </w:tc>
        <w:tc>
          <w:tcPr>
            <w:tcW w:w="3259"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N.5</w:t>
            </w:r>
            <w:r w:rsidR="00026CD4" w:rsidRPr="008E3512">
              <w:rPr>
                <w:rFonts w:ascii="Arial" w:hAnsi="Arial" w:cs="Arial"/>
                <w:b/>
                <w:color w:val="000000"/>
              </w:rPr>
              <w:t xml:space="preserve"> unità</w:t>
            </w:r>
          </w:p>
        </w:tc>
        <w:tc>
          <w:tcPr>
            <w:tcW w:w="2946"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N.2</w:t>
            </w:r>
            <w:r w:rsidR="00026CD4" w:rsidRPr="008E3512">
              <w:rPr>
                <w:rFonts w:ascii="Arial" w:hAnsi="Arial" w:cs="Arial"/>
                <w:b/>
                <w:color w:val="000000"/>
              </w:rPr>
              <w:t xml:space="preserve"> unità</w:t>
            </w:r>
          </w:p>
        </w:tc>
      </w:tr>
    </w:tbl>
    <w:p w:rsidR="00205D56" w:rsidRPr="008E3512" w:rsidRDefault="00205D56" w:rsidP="008E3512">
      <w:pPr>
        <w:autoSpaceDE w:val="0"/>
        <w:autoSpaceDN w:val="0"/>
        <w:adjustRightInd w:val="0"/>
        <w:spacing w:after="0" w:line="240" w:lineRule="auto"/>
        <w:jc w:val="both"/>
        <w:rPr>
          <w:rFonts w:ascii="Arial" w:hAnsi="Arial" w:cs="Arial"/>
          <w:color w:val="000000"/>
        </w:rPr>
      </w:pPr>
    </w:p>
    <w:p w:rsidR="0046016E" w:rsidRPr="00000C9D" w:rsidRDefault="008E3512" w:rsidP="008E3512">
      <w:pPr>
        <w:pStyle w:val="Paragrafoelenco"/>
        <w:ind w:left="0"/>
        <w:jc w:val="both"/>
        <w:rPr>
          <w:rFonts w:cs="Times New Roman"/>
          <w:szCs w:val="24"/>
        </w:rPr>
      </w:pPr>
      <w:r w:rsidRPr="00000C9D">
        <w:rPr>
          <w:rFonts w:cs="Times New Roman"/>
          <w:b/>
          <w:bCs/>
          <w:sz w:val="22"/>
          <w:szCs w:val="22"/>
        </w:rPr>
        <w:t>2.6  BILANCIO. RIEPILOGO DELLE SPESE E DELLE ENTRATE</w:t>
      </w:r>
      <w:r w:rsidR="0046016E" w:rsidRPr="00000C9D">
        <w:rPr>
          <w:rFonts w:cs="Times New Roman"/>
          <w:szCs w:val="24"/>
        </w:rPr>
        <w:t xml:space="preserve">. </w:t>
      </w:r>
    </w:p>
    <w:p w:rsidR="00CB2EB5" w:rsidRPr="009971B6" w:rsidRDefault="0046016E" w:rsidP="008E3512">
      <w:pPr>
        <w:pStyle w:val="Paragrafoelenco"/>
        <w:ind w:left="0"/>
        <w:jc w:val="both"/>
        <w:rPr>
          <w:rFonts w:cs="Times New Roman"/>
          <w:color w:val="000000" w:themeColor="text1"/>
          <w:szCs w:val="24"/>
        </w:rPr>
      </w:pPr>
      <w:r w:rsidRPr="00000C9D">
        <w:rPr>
          <w:rFonts w:cs="Times New Roman"/>
          <w:szCs w:val="24"/>
        </w:rPr>
        <w:t>Per i dati di bilancio si fa riferimento a quanto adottato con Delib</w:t>
      </w:r>
      <w:r w:rsidR="007523AD" w:rsidRPr="00000C9D">
        <w:rPr>
          <w:rFonts w:cs="Times New Roman"/>
          <w:szCs w:val="24"/>
        </w:rPr>
        <w:t>erazione Consiglio Comunale n. 1</w:t>
      </w:r>
      <w:r w:rsidRPr="00000C9D">
        <w:rPr>
          <w:rFonts w:cs="Times New Roman"/>
          <w:szCs w:val="24"/>
        </w:rPr>
        <w:t xml:space="preserve">5 </w:t>
      </w:r>
      <w:r w:rsidR="007523AD" w:rsidRPr="00000C9D">
        <w:rPr>
          <w:rFonts w:cs="Times New Roman"/>
          <w:szCs w:val="24"/>
        </w:rPr>
        <w:t>del 28.12.2018</w:t>
      </w:r>
      <w:r w:rsidRPr="00000C9D">
        <w:rPr>
          <w:rFonts w:cs="Times New Roman"/>
          <w:szCs w:val="24"/>
        </w:rPr>
        <w:t xml:space="preserve"> di approvazione del bilancio di previsione per gli esercizi finanziari 201</w:t>
      </w:r>
      <w:r w:rsidR="007523AD" w:rsidRPr="00000C9D">
        <w:rPr>
          <w:rFonts w:cs="Times New Roman"/>
          <w:szCs w:val="24"/>
        </w:rPr>
        <w:t>9-2020-2021</w:t>
      </w:r>
      <w:r w:rsidRPr="00000C9D">
        <w:rPr>
          <w:rFonts w:cs="Times New Roman"/>
          <w:szCs w:val="24"/>
        </w:rPr>
        <w:t xml:space="preserve"> e del Documento Un</w:t>
      </w:r>
      <w:r w:rsidR="007523AD" w:rsidRPr="00000C9D">
        <w:rPr>
          <w:rFonts w:cs="Times New Roman"/>
          <w:szCs w:val="24"/>
        </w:rPr>
        <w:t>ico di Programmazione (DUP) 2019-2021</w:t>
      </w:r>
      <w:r w:rsidR="00987CBB" w:rsidRPr="00000C9D">
        <w:rPr>
          <w:rFonts w:cs="Times New Roman"/>
          <w:szCs w:val="24"/>
        </w:rPr>
        <w:t xml:space="preserve"> e successive modificazioni</w:t>
      </w:r>
      <w:r w:rsidRPr="00000C9D">
        <w:rPr>
          <w:rFonts w:cs="Times New Roman"/>
          <w:color w:val="000000" w:themeColor="text1"/>
          <w:szCs w:val="24"/>
        </w:rPr>
        <w:t>.</w:t>
      </w:r>
      <w:r w:rsidR="00044C80" w:rsidRPr="00000C9D">
        <w:rPr>
          <w:rFonts w:cs="Times New Roman"/>
          <w:color w:val="000000" w:themeColor="text1"/>
          <w:szCs w:val="24"/>
        </w:rPr>
        <w:t xml:space="preserve"> I documenti cogenti a tal fine sono stati pubblicati nella sezione Amministrazione Trasparente del sito istituzionale (</w:t>
      </w:r>
      <w:r w:rsidR="00CB2EB5" w:rsidRPr="00000C9D">
        <w:rPr>
          <w:rFonts w:cs="Times New Roman"/>
          <w:color w:val="000000" w:themeColor="text1"/>
          <w:szCs w:val="24"/>
        </w:rPr>
        <w:t>http://www.comune.perdaxius.ci.it/amministrazione-trasparente/articoli/elenco/214</w:t>
      </w:r>
      <w:r w:rsidR="00044C80" w:rsidRPr="00000C9D">
        <w:rPr>
          <w:rFonts w:ascii="Arial" w:hAnsi="Arial" w:cs="Arial"/>
          <w:color w:val="000000" w:themeColor="text1"/>
          <w:sz w:val="22"/>
          <w:szCs w:val="22"/>
        </w:rPr>
        <w:t>).</w:t>
      </w:r>
    </w:p>
    <w:p w:rsidR="00F06A47" w:rsidRPr="008E3512" w:rsidRDefault="00F06A47" w:rsidP="008E3512">
      <w:pPr>
        <w:pStyle w:val="Paragrafoelenco"/>
        <w:ind w:left="0"/>
        <w:jc w:val="both"/>
        <w:rPr>
          <w:rFonts w:ascii="Arial" w:hAnsi="Arial" w:cs="Arial"/>
          <w:b/>
          <w:bCs/>
          <w:sz w:val="22"/>
          <w:szCs w:val="22"/>
        </w:rPr>
      </w:pPr>
    </w:p>
    <w:p w:rsidR="006C1573" w:rsidRPr="00354AFD" w:rsidRDefault="003D4106" w:rsidP="008E3512">
      <w:pPr>
        <w:autoSpaceDE w:val="0"/>
        <w:autoSpaceDN w:val="0"/>
        <w:adjustRightInd w:val="0"/>
        <w:spacing w:after="0" w:line="240" w:lineRule="auto"/>
        <w:jc w:val="both"/>
        <w:rPr>
          <w:rFonts w:ascii="Times New Roman" w:hAnsi="Times New Roman" w:cs="Times New Roman"/>
          <w:b/>
          <w:bCs/>
          <w:color w:val="000000"/>
        </w:rPr>
      </w:pPr>
      <w:r w:rsidRPr="00354AFD">
        <w:rPr>
          <w:rFonts w:ascii="Times New Roman" w:hAnsi="Times New Roman" w:cs="Times New Roman"/>
          <w:b/>
          <w:bCs/>
          <w:color w:val="000000"/>
        </w:rPr>
        <w:t>3</w:t>
      </w:r>
      <w:r w:rsidR="006C1573" w:rsidRPr="00354AFD">
        <w:rPr>
          <w:rFonts w:ascii="Times New Roman" w:hAnsi="Times New Roman" w:cs="Times New Roman"/>
          <w:b/>
          <w:bCs/>
          <w:color w:val="000000"/>
        </w:rPr>
        <w:t>. GLI STRUMENTI DELLA PROGRAMMAZIONE</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 xml:space="preserve">Il </w:t>
      </w:r>
      <w:r w:rsidRPr="00354AFD">
        <w:rPr>
          <w:rFonts w:ascii="Times New Roman" w:hAnsi="Times New Roman" w:cs="Times New Roman"/>
          <w:i/>
          <w:iCs/>
          <w:color w:val="000000"/>
        </w:rPr>
        <w:t>Programma di Mandato</w:t>
      </w:r>
      <w:r w:rsidRPr="00354AFD">
        <w:rPr>
          <w:rFonts w:ascii="Times New Roman" w:hAnsi="Times New Roman" w:cs="Times New Roman"/>
          <w:color w:val="000000"/>
        </w:rPr>
        <w:t>, presentato al Consiglio Comunale il 22.07.2016 e approvato con</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deliberazione n</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 xml:space="preserve">32 </w:t>
      </w:r>
      <w:r w:rsidRPr="00354AFD">
        <w:rPr>
          <w:rFonts w:ascii="Times New Roman" w:hAnsi="Times New Roman" w:cs="Times New Roman"/>
          <w:i/>
          <w:iCs/>
          <w:color w:val="000000"/>
        </w:rPr>
        <w:t>costituisce il punto di partenza del processo di pianificazione strategica</w:t>
      </w:r>
      <w:r w:rsidRPr="00354AFD">
        <w:rPr>
          <w:rFonts w:ascii="Times New Roman" w:hAnsi="Times New Roman" w:cs="Times New Roman"/>
          <w:color w:val="000000"/>
        </w:rPr>
        <w:t>. Esso</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contiene, infatti, le linee essenziali che dovranno guidare l’Ente nelle successive scelte.</w:t>
      </w:r>
    </w:p>
    <w:p w:rsidR="006C1573" w:rsidRPr="00354AFD" w:rsidRDefault="006C1573" w:rsidP="008E3512">
      <w:pPr>
        <w:autoSpaceDE w:val="0"/>
        <w:autoSpaceDN w:val="0"/>
        <w:adjustRightInd w:val="0"/>
        <w:spacing w:after="0" w:line="240" w:lineRule="auto"/>
        <w:jc w:val="both"/>
        <w:rPr>
          <w:rFonts w:ascii="Times New Roman" w:hAnsi="Times New Roman" w:cs="Times New Roman"/>
          <w:i/>
          <w:iCs/>
          <w:color w:val="000000"/>
        </w:rPr>
      </w:pPr>
      <w:r w:rsidRPr="00354AFD">
        <w:rPr>
          <w:rFonts w:ascii="Times New Roman" w:hAnsi="Times New Roman" w:cs="Times New Roman"/>
          <w:color w:val="000000"/>
        </w:rPr>
        <w:t xml:space="preserve">L’altro importante strumento di programmazione adottato dal Comune è il </w:t>
      </w:r>
      <w:r w:rsidRPr="00354AFD">
        <w:rPr>
          <w:rFonts w:ascii="Times New Roman" w:hAnsi="Times New Roman" w:cs="Times New Roman"/>
          <w:i/>
          <w:iCs/>
          <w:color w:val="000000"/>
        </w:rPr>
        <w:t>Documento Unico di</w:t>
      </w:r>
      <w:r w:rsidR="008E3512" w:rsidRPr="00354AFD">
        <w:rPr>
          <w:rFonts w:ascii="Times New Roman" w:hAnsi="Times New Roman" w:cs="Times New Roman"/>
          <w:i/>
          <w:iCs/>
          <w:color w:val="000000"/>
        </w:rPr>
        <w:t xml:space="preserve"> </w:t>
      </w:r>
      <w:r w:rsidRPr="00354AFD">
        <w:rPr>
          <w:rFonts w:ascii="Times New Roman" w:hAnsi="Times New Roman" w:cs="Times New Roman"/>
          <w:i/>
          <w:iCs/>
          <w:color w:val="000000"/>
        </w:rPr>
        <w:t xml:space="preserve">Programmazione </w:t>
      </w:r>
      <w:r w:rsidRPr="00354AFD">
        <w:rPr>
          <w:rFonts w:ascii="Times New Roman" w:hAnsi="Times New Roman" w:cs="Times New Roman"/>
          <w:color w:val="000000"/>
        </w:rPr>
        <w:t>(DUP) che è lo strumento di programmazione strategica e operativa, con cui si</w:t>
      </w:r>
      <w:r w:rsidR="008E3512" w:rsidRPr="00354AFD">
        <w:rPr>
          <w:rFonts w:ascii="Times New Roman" w:hAnsi="Times New Roman" w:cs="Times New Roman"/>
          <w:i/>
          <w:iCs/>
          <w:color w:val="000000"/>
        </w:rPr>
        <w:t xml:space="preserve"> </w:t>
      </w:r>
      <w:r w:rsidRPr="00354AFD">
        <w:rPr>
          <w:rFonts w:ascii="Times New Roman" w:hAnsi="Times New Roman" w:cs="Times New Roman"/>
          <w:color w:val="000000"/>
        </w:rPr>
        <w:t>unificano le informazioni, le analisi e gli indirizzi della programmazione. Il DUP è la principale</w:t>
      </w:r>
      <w:r w:rsidR="008E3512" w:rsidRPr="00354AFD">
        <w:rPr>
          <w:rFonts w:ascii="Times New Roman" w:hAnsi="Times New Roman" w:cs="Times New Roman"/>
          <w:i/>
          <w:iCs/>
          <w:color w:val="000000"/>
        </w:rPr>
        <w:t xml:space="preserve"> </w:t>
      </w:r>
      <w:r w:rsidRPr="00354AFD">
        <w:rPr>
          <w:rFonts w:ascii="Times New Roman" w:hAnsi="Times New Roman" w:cs="Times New Roman"/>
          <w:color w:val="000000"/>
        </w:rPr>
        <w:t xml:space="preserve">innovazione introdotta nel sistema di programmazione degli enti locali. </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Il Comune di Pe</w:t>
      </w:r>
      <w:r w:rsidR="007523AD">
        <w:rPr>
          <w:rFonts w:ascii="Times New Roman" w:hAnsi="Times New Roman" w:cs="Times New Roman"/>
          <w:color w:val="000000"/>
        </w:rPr>
        <w:t>rdaxius ha approvato il DUP 2019- 2021</w:t>
      </w:r>
      <w:r w:rsidRPr="00354AFD">
        <w:rPr>
          <w:rFonts w:ascii="Times New Roman" w:hAnsi="Times New Roman" w:cs="Times New Roman"/>
          <w:color w:val="000000"/>
        </w:rPr>
        <w:t xml:space="preserve"> e il Bilancio di previsione finanziario 201</w:t>
      </w:r>
      <w:r w:rsidR="007523AD">
        <w:rPr>
          <w:rFonts w:ascii="Times New Roman" w:hAnsi="Times New Roman" w:cs="Times New Roman"/>
          <w:color w:val="000000"/>
        </w:rPr>
        <w:t>9</w:t>
      </w:r>
      <w:r w:rsidRPr="00354AFD">
        <w:rPr>
          <w:rFonts w:ascii="Times New Roman" w:hAnsi="Times New Roman" w:cs="Times New Roman"/>
          <w:color w:val="000000"/>
        </w:rPr>
        <w:t>-202</w:t>
      </w:r>
      <w:r w:rsidR="007523AD">
        <w:rPr>
          <w:rFonts w:ascii="Times New Roman" w:hAnsi="Times New Roman" w:cs="Times New Roman"/>
          <w:color w:val="000000"/>
        </w:rPr>
        <w:t>1</w:t>
      </w:r>
      <w:r w:rsidRPr="00354AFD">
        <w:rPr>
          <w:rFonts w:ascii="Times New Roman" w:hAnsi="Times New Roman" w:cs="Times New Roman"/>
          <w:color w:val="000000"/>
        </w:rPr>
        <w:t xml:space="preserve"> con deliberaz</w:t>
      </w:r>
      <w:r w:rsidR="007523AD">
        <w:rPr>
          <w:rFonts w:ascii="Times New Roman" w:hAnsi="Times New Roman" w:cs="Times New Roman"/>
          <w:color w:val="000000"/>
        </w:rPr>
        <w:t>ione del Consiglio Comunale n. 1</w:t>
      </w:r>
      <w:r w:rsidRPr="00354AFD">
        <w:rPr>
          <w:rFonts w:ascii="Times New Roman" w:hAnsi="Times New Roman" w:cs="Times New Roman"/>
          <w:color w:val="000000"/>
        </w:rPr>
        <w:t>5 del 28.</w:t>
      </w:r>
      <w:r w:rsidR="008E3512" w:rsidRPr="00354AFD">
        <w:rPr>
          <w:rFonts w:ascii="Times New Roman" w:hAnsi="Times New Roman" w:cs="Times New Roman"/>
          <w:color w:val="000000"/>
        </w:rPr>
        <w:t xml:space="preserve">12.2018 e successive modifiche. </w:t>
      </w:r>
      <w:r w:rsidRPr="00354AFD">
        <w:rPr>
          <w:rFonts w:ascii="Times New Roman" w:hAnsi="Times New Roman" w:cs="Times New Roman"/>
          <w:color w:val="000000"/>
        </w:rPr>
        <w:t>Il DUP è composto da una sezione strategica (di durata pari al mandato amministrativo) e da una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sezione operativa. Nella prima sono sviluppate le linee programmatiche dell’Ente e trovano spazio</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programmi di spesa, gestione del patrimonio, definizione degli equilibri economico-finanziari e di</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cassa, valutazioni di coerenza e compatibilità con i vincoli di finanza pubblica; in essa quindi</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vengono definite le linee direttrici e le politiche dell'Ente da realizzare coerentemente con le</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condizioni esterne all'organizzazione (quadro normativo di riferimento, obiettivi generali di finanza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pubblica, situazione socio-economica del territorio, ecc.) e quelle interne (struttura organizzativa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dell'Ente, disponibilità di risorse, ecc.).</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Nella sezione operativa (di durata pari al bilancio pluriennale finanziario) invece sono individuati</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per ogni missione i programmi che l’Ente intende realizzare per conseguire gli obiettivi definiti nella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sezione strategica. Essa ha carattere generale, definisce la programmazione operativa e le risorse</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per attuarla ed è definita sulla base degli indirizzi generali e degli obiettivi strategici fissati nella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precedente sezione. Tali contenuti costituiscono guida e vincolo ai processi di redazione dei</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documenti contabili di previsione dell’Ente.</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Il DUP costituisce quindi, nel rispetto del principio del coordinamento e coerenza dei documenti di</w:t>
      </w:r>
      <w:r w:rsidR="008E3512" w:rsidRPr="00354AFD">
        <w:rPr>
          <w:rFonts w:ascii="Times New Roman" w:hAnsi="Times New Roman" w:cs="Times New Roman"/>
          <w:color w:val="000000"/>
        </w:rPr>
        <w:t xml:space="preserve"> bilancio, </w:t>
      </w:r>
      <w:r w:rsidRPr="00354AFD">
        <w:rPr>
          <w:rFonts w:ascii="Times New Roman" w:hAnsi="Times New Roman" w:cs="Times New Roman"/>
          <w:color w:val="000000"/>
        </w:rPr>
        <w:t>il presupposto necessario di tutti gli altri documenti di programmazione ed è lo strumento</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 xml:space="preserve">che permette l’attività di guida strategica ed operativa del Comune. </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000C9D">
        <w:rPr>
          <w:rFonts w:ascii="Times New Roman" w:hAnsi="Times New Roman" w:cs="Times New Roman"/>
          <w:i/>
          <w:color w:val="000000"/>
        </w:rPr>
        <w:t>Il Piano Anticorruzione</w:t>
      </w:r>
      <w:r w:rsidRPr="00000C9D">
        <w:rPr>
          <w:rFonts w:ascii="Times New Roman" w:hAnsi="Times New Roman" w:cs="Times New Roman"/>
          <w:color w:val="000000"/>
        </w:rPr>
        <w:t>, in attuazione sia delle indicazioni fornite dall’ANAC, nella determinazione n. 12 del 20.10.2015 di aggiornamento del P</w:t>
      </w:r>
      <w:r w:rsidR="009C4D10" w:rsidRPr="00000C9D">
        <w:rPr>
          <w:rFonts w:ascii="Times New Roman" w:hAnsi="Times New Roman" w:cs="Times New Roman"/>
          <w:color w:val="000000"/>
        </w:rPr>
        <w:t>NA 2015 e nella delibera n. 8</w:t>
      </w:r>
      <w:r w:rsidR="00E82A35" w:rsidRPr="00000C9D">
        <w:rPr>
          <w:rFonts w:ascii="Times New Roman" w:hAnsi="Times New Roman" w:cs="Times New Roman"/>
          <w:color w:val="000000"/>
        </w:rPr>
        <w:t xml:space="preserve"> </w:t>
      </w:r>
      <w:r w:rsidRPr="00000C9D">
        <w:rPr>
          <w:rFonts w:ascii="Times New Roman" w:hAnsi="Times New Roman" w:cs="Times New Roman"/>
          <w:color w:val="000000"/>
        </w:rPr>
        <w:t xml:space="preserve">del </w:t>
      </w:r>
      <w:r w:rsidR="009C4D10" w:rsidRPr="00000C9D">
        <w:rPr>
          <w:rFonts w:ascii="Times New Roman" w:hAnsi="Times New Roman" w:cs="Times New Roman"/>
          <w:color w:val="000000"/>
        </w:rPr>
        <w:t>30.01.2019</w:t>
      </w:r>
      <w:r w:rsidRPr="00000C9D">
        <w:rPr>
          <w:rFonts w:ascii="Times New Roman" w:hAnsi="Times New Roman" w:cs="Times New Roman"/>
          <w:color w:val="000000"/>
        </w:rPr>
        <w:t xml:space="preserve">  di aggiornamento  del PNA triennale 201</w:t>
      </w:r>
      <w:r w:rsidR="009C4D10" w:rsidRPr="00000C9D">
        <w:rPr>
          <w:rFonts w:ascii="Times New Roman" w:hAnsi="Times New Roman" w:cs="Times New Roman"/>
          <w:color w:val="000000"/>
        </w:rPr>
        <w:t>9/2021</w:t>
      </w:r>
      <w:r w:rsidRPr="00000C9D">
        <w:rPr>
          <w:rFonts w:ascii="Times New Roman" w:hAnsi="Times New Roman" w:cs="Times New Roman"/>
          <w:color w:val="000000"/>
        </w:rPr>
        <w:t>, che delle disposizioni di cui all’art. 10, comma 3, del D.Lgs. 33/2013,</w:t>
      </w:r>
      <w:r w:rsidR="008E3512" w:rsidRPr="00000C9D">
        <w:rPr>
          <w:rFonts w:ascii="Times New Roman" w:hAnsi="Times New Roman" w:cs="Times New Roman"/>
          <w:color w:val="000000"/>
        </w:rPr>
        <w:t xml:space="preserve"> </w:t>
      </w:r>
      <w:r w:rsidRPr="00000C9D">
        <w:rPr>
          <w:rFonts w:ascii="Times New Roman" w:hAnsi="Times New Roman" w:cs="Times New Roman"/>
          <w:color w:val="000000"/>
        </w:rPr>
        <w:t>nel testo</w:t>
      </w:r>
      <w:r w:rsidRPr="00354AFD">
        <w:rPr>
          <w:rFonts w:ascii="Times New Roman" w:hAnsi="Times New Roman" w:cs="Times New Roman"/>
          <w:color w:val="000000"/>
        </w:rPr>
        <w:t xml:space="preserve"> novellato dal D.Lgs. 97/2016, il quale testualmente prevede che “</w:t>
      </w:r>
      <w:r w:rsidRPr="00354AFD">
        <w:rPr>
          <w:rFonts w:ascii="Times New Roman" w:hAnsi="Times New Roman" w:cs="Times New Roman"/>
          <w:i/>
          <w:iCs/>
          <w:color w:val="000000"/>
        </w:rPr>
        <w:t>La promozione di</w:t>
      </w:r>
      <w:r w:rsidR="008E3512" w:rsidRPr="00354AFD">
        <w:rPr>
          <w:rFonts w:ascii="Times New Roman" w:hAnsi="Times New Roman" w:cs="Times New Roman"/>
          <w:i/>
          <w:iCs/>
          <w:color w:val="000000"/>
        </w:rPr>
        <w:t xml:space="preserve"> </w:t>
      </w:r>
      <w:r w:rsidRPr="00354AFD">
        <w:rPr>
          <w:rFonts w:ascii="Times New Roman" w:hAnsi="Times New Roman" w:cs="Times New Roman"/>
          <w:i/>
          <w:iCs/>
          <w:color w:val="000000"/>
        </w:rPr>
        <w:t>maggiori livelli di trasparenza costituisce un obiettivo strategico di ogni amministrazione, che deve</w:t>
      </w:r>
      <w:r w:rsidR="008E3512" w:rsidRPr="00354AFD">
        <w:rPr>
          <w:rFonts w:ascii="Times New Roman" w:hAnsi="Times New Roman" w:cs="Times New Roman"/>
          <w:i/>
          <w:iCs/>
          <w:color w:val="000000"/>
        </w:rPr>
        <w:t xml:space="preserve"> </w:t>
      </w:r>
      <w:r w:rsidRPr="00354AFD">
        <w:rPr>
          <w:rFonts w:ascii="Times New Roman" w:hAnsi="Times New Roman" w:cs="Times New Roman"/>
          <w:i/>
          <w:iCs/>
          <w:color w:val="000000"/>
        </w:rPr>
        <w:t>tradursi nella definizione di obiettivi organizzativi e individuali</w:t>
      </w:r>
      <w:r w:rsidRPr="00354AFD">
        <w:rPr>
          <w:rFonts w:ascii="Times New Roman" w:hAnsi="Times New Roman" w:cs="Times New Roman"/>
          <w:color w:val="000000"/>
        </w:rPr>
        <w:t>”.</w:t>
      </w:r>
    </w:p>
    <w:p w:rsidR="007E70FE" w:rsidRPr="00354AFD" w:rsidRDefault="007E70FE" w:rsidP="007E70FE">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Partendo quindi dalle Linee programmatiche di governo per il mandato elettorale 2016-2021, sono stati estratti da questo Documento i singoli punti trattati che, in base ai contenuti chiave, sono stati raggruppati nel DUP ed infine ricondotti a precisi indirizzi strategici. I contenuti strategici in cui trovano fondamento le Linee programmatiche per il mandato amministrativo 2016-2021 sono infatti focalizzati su definiti ambiti di azione all'interno dei quali vengono progettati obiettivi concreti ed incentivanti. Le scelte strategiche effettuate sono state pianificate in modo coerente con i principi di finanza pubblica ed i vincoli imposti dal patto di stabilità interno.</w:t>
      </w:r>
    </w:p>
    <w:p w:rsidR="007E70FE" w:rsidRPr="00354AFD" w:rsidRDefault="007E70FE" w:rsidP="007E70FE">
      <w:pPr>
        <w:autoSpaceDE w:val="0"/>
        <w:autoSpaceDN w:val="0"/>
        <w:adjustRightInd w:val="0"/>
        <w:spacing w:after="0" w:line="240" w:lineRule="auto"/>
        <w:jc w:val="both"/>
        <w:rPr>
          <w:rFonts w:ascii="Times New Roman" w:hAnsi="Times New Roman" w:cs="Times New Roman"/>
          <w:color w:val="000000"/>
        </w:rPr>
      </w:pPr>
    </w:p>
    <w:p w:rsidR="007E70FE" w:rsidRPr="00354AFD" w:rsidRDefault="008867DE" w:rsidP="007E70F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Per il triennio 2019</w:t>
      </w:r>
      <w:r w:rsidR="007E70FE" w:rsidRPr="00354AFD">
        <w:rPr>
          <w:rFonts w:ascii="Times New Roman" w:hAnsi="Times New Roman" w:cs="Times New Roman"/>
          <w:color w:val="000000"/>
        </w:rPr>
        <w:t>-202</w:t>
      </w:r>
      <w:r>
        <w:rPr>
          <w:rFonts w:ascii="Times New Roman" w:hAnsi="Times New Roman" w:cs="Times New Roman"/>
          <w:color w:val="000000"/>
        </w:rPr>
        <w:t>1</w:t>
      </w:r>
      <w:r w:rsidR="007E70FE" w:rsidRPr="00354AFD">
        <w:rPr>
          <w:rFonts w:ascii="Times New Roman" w:hAnsi="Times New Roman" w:cs="Times New Roman"/>
          <w:color w:val="000000"/>
        </w:rPr>
        <w:t>, con partico</w:t>
      </w:r>
      <w:r>
        <w:rPr>
          <w:rFonts w:ascii="Times New Roman" w:hAnsi="Times New Roman" w:cs="Times New Roman"/>
          <w:color w:val="000000"/>
        </w:rPr>
        <w:t>lare riguardo all’annualità 2019</w:t>
      </w:r>
      <w:r w:rsidR="007E70FE" w:rsidRPr="00354AFD">
        <w:rPr>
          <w:rFonts w:ascii="Times New Roman" w:hAnsi="Times New Roman" w:cs="Times New Roman"/>
          <w:color w:val="000000"/>
        </w:rPr>
        <w:t>, vengono individuati quindi i</w:t>
      </w:r>
      <w:r w:rsidR="00044C80">
        <w:rPr>
          <w:rFonts w:ascii="Times New Roman" w:hAnsi="Times New Roman" w:cs="Times New Roman"/>
          <w:color w:val="000000"/>
        </w:rPr>
        <w:t xml:space="preserve"> </w:t>
      </w:r>
      <w:r w:rsidR="007E70FE" w:rsidRPr="00354AFD">
        <w:rPr>
          <w:rFonts w:ascii="Times New Roman" w:hAnsi="Times New Roman" w:cs="Times New Roman"/>
          <w:color w:val="000000"/>
        </w:rPr>
        <w:t xml:space="preserve">seguenti </w:t>
      </w:r>
      <w:r w:rsidR="007E70FE" w:rsidRPr="00354AFD">
        <w:rPr>
          <w:rFonts w:ascii="Times New Roman" w:hAnsi="Times New Roman" w:cs="Times New Roman"/>
          <w:b/>
          <w:bCs/>
          <w:color w:val="000000"/>
        </w:rPr>
        <w:t xml:space="preserve">OBIETTIVI STRATEGICI </w:t>
      </w:r>
      <w:r w:rsidR="007E70FE" w:rsidRPr="00354AFD">
        <w:rPr>
          <w:rFonts w:ascii="Times New Roman" w:hAnsi="Times New Roman" w:cs="Times New Roman"/>
          <w:color w:val="000000"/>
        </w:rPr>
        <w:t>assegnati a ciascun responsabile ma che possono vedere coinvolte trasversalmente anche più Servizi dell’Ente.</w:t>
      </w:r>
      <w:r w:rsidR="008B03C1">
        <w:rPr>
          <w:rFonts w:ascii="Times New Roman" w:hAnsi="Times New Roman" w:cs="Times New Roman"/>
          <w:color w:val="000000"/>
        </w:rPr>
        <w:t xml:space="preserve"> </w:t>
      </w:r>
      <w:r w:rsidR="007E70FE" w:rsidRPr="00354AFD">
        <w:rPr>
          <w:rFonts w:ascii="Times New Roman" w:hAnsi="Times New Roman" w:cs="Times New Roman"/>
          <w:color w:val="000000"/>
        </w:rPr>
        <w:t>Questi obiettivi descrivono un traguardo che l’Amministrazione attraverso i Servizi dell’Ente si prefigge di raggiungere per eseguire con successo i propri indirizzi. L'obiettivo è espresso attraverso una descrizione sintetica e deve essere misurabile e quantificabile. Gli obiettivi di carattere strategico possono essere annuali o fare riferimento ad orizzonti temporali pluriennali e presentano un elevato grado di rilevanza (non risultano, per tale caratteristica, facilmente modificabili nel breve periodo), richiedendo uno sforzo di pianificazione per lo meno di medio periodo. Essi derivano dagli indirizzi strategici individuati dal DUP e sono direttamente collegati agli obiettivi strategici e operativi dello stesso Documento.</w:t>
      </w:r>
    </w:p>
    <w:p w:rsidR="007E70FE" w:rsidRDefault="007E70FE" w:rsidP="007E70FE">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 xml:space="preserve">Fra gli obiettivi strategici l’Amministrazione individua inoltre </w:t>
      </w:r>
      <w:r w:rsidRPr="00354AFD">
        <w:rPr>
          <w:rFonts w:ascii="Times New Roman" w:hAnsi="Times New Roman" w:cs="Times New Roman"/>
          <w:b/>
          <w:bCs/>
          <w:color w:val="000000"/>
        </w:rPr>
        <w:t xml:space="preserve">quelli di </w:t>
      </w:r>
      <w:r w:rsidRPr="00354AFD">
        <w:rPr>
          <w:rFonts w:ascii="Times New Roman" w:hAnsi="Times New Roman" w:cs="Times New Roman"/>
          <w:b/>
          <w:bCs/>
          <w:i/>
          <w:iCs/>
          <w:color w:val="000000"/>
        </w:rPr>
        <w:t xml:space="preserve">performance </w:t>
      </w:r>
      <w:r w:rsidRPr="00354AFD">
        <w:rPr>
          <w:rFonts w:ascii="Times New Roman" w:hAnsi="Times New Roman" w:cs="Times New Roman"/>
          <w:color w:val="000000"/>
        </w:rPr>
        <w:t>per i quali è prevista una remunerazione premiale specifica del personale coinvolto nella loro realizzazione.</w:t>
      </w:r>
    </w:p>
    <w:p w:rsidR="008B03C1" w:rsidRPr="00354AFD" w:rsidRDefault="008B03C1" w:rsidP="007E70FE">
      <w:pPr>
        <w:autoSpaceDE w:val="0"/>
        <w:autoSpaceDN w:val="0"/>
        <w:adjustRightInd w:val="0"/>
        <w:spacing w:after="0" w:line="240" w:lineRule="auto"/>
        <w:jc w:val="both"/>
        <w:rPr>
          <w:rFonts w:ascii="Times New Roman" w:hAnsi="Times New Roman" w:cs="Times New Roman"/>
          <w:color w:val="000000"/>
        </w:rPr>
      </w:pPr>
    </w:p>
    <w:p w:rsidR="007E70FE" w:rsidRPr="00354AFD" w:rsidRDefault="007E70FE" w:rsidP="008B03C1">
      <w:pPr>
        <w:autoSpaceDE w:val="0"/>
        <w:autoSpaceDN w:val="0"/>
        <w:adjustRightInd w:val="0"/>
        <w:spacing w:after="0" w:line="240" w:lineRule="auto"/>
        <w:jc w:val="both"/>
        <w:rPr>
          <w:rFonts w:ascii="Times New Roman" w:hAnsi="Times New Roman" w:cs="Times New Roman"/>
          <w:b/>
          <w:bCs/>
        </w:rPr>
      </w:pPr>
      <w:r w:rsidRPr="00354AFD">
        <w:rPr>
          <w:rFonts w:ascii="Times New Roman" w:hAnsi="Times New Roman" w:cs="Times New Roman"/>
          <w:color w:val="000000"/>
        </w:rPr>
        <w:t xml:space="preserve">Contestualmente vengono individuati anche gli </w:t>
      </w:r>
      <w:r w:rsidRPr="00354AFD">
        <w:rPr>
          <w:rFonts w:ascii="Times New Roman" w:hAnsi="Times New Roman" w:cs="Times New Roman"/>
          <w:b/>
          <w:bCs/>
          <w:color w:val="000000"/>
        </w:rPr>
        <w:t xml:space="preserve">OBIETTIVI GESTIONALI </w:t>
      </w:r>
      <w:r w:rsidRPr="00354AFD">
        <w:rPr>
          <w:rFonts w:ascii="Times New Roman" w:hAnsi="Times New Roman" w:cs="Times New Roman"/>
          <w:color w:val="000000"/>
        </w:rPr>
        <w:t>che riassumono l’attività ordinaria-gestionale dell’anno 201</w:t>
      </w:r>
      <w:r w:rsidR="008867DE">
        <w:rPr>
          <w:rFonts w:ascii="Times New Roman" w:hAnsi="Times New Roman" w:cs="Times New Roman"/>
          <w:color w:val="000000"/>
        </w:rPr>
        <w:t>9</w:t>
      </w:r>
      <w:r w:rsidRPr="00354AFD">
        <w:rPr>
          <w:rFonts w:ascii="Times New Roman" w:hAnsi="Times New Roman" w:cs="Times New Roman"/>
          <w:color w:val="000000"/>
        </w:rPr>
        <w:t xml:space="preserve"> attraverso l’inserimento di schede descrittive contenenti anche i rispettivi indicatori, al fine di consentire una lettura unitaria dell’attività complessiva dell’Ente nonché per rispondere in tal modo alla previsione normativa del novellato art. 169, comma 3-</w:t>
      </w:r>
      <w:r w:rsidRPr="00354AFD">
        <w:rPr>
          <w:rFonts w:ascii="Times New Roman" w:hAnsi="Times New Roman" w:cs="Times New Roman"/>
          <w:i/>
          <w:iCs/>
          <w:color w:val="000000"/>
        </w:rPr>
        <w:t>bis</w:t>
      </w:r>
      <w:r w:rsidR="008B03C1">
        <w:rPr>
          <w:rFonts w:ascii="Times New Roman" w:hAnsi="Times New Roman" w:cs="Times New Roman"/>
          <w:color w:val="000000"/>
        </w:rPr>
        <w:t xml:space="preserve">, del D.Lgs. 267/2000. </w:t>
      </w:r>
    </w:p>
    <w:p w:rsidR="007E70FE" w:rsidRDefault="007E70FE"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Pr="00354AFD" w:rsidRDefault="00CB2EB5" w:rsidP="008E3512">
      <w:pPr>
        <w:autoSpaceDE w:val="0"/>
        <w:autoSpaceDN w:val="0"/>
        <w:adjustRightInd w:val="0"/>
        <w:spacing w:after="0" w:line="240" w:lineRule="auto"/>
        <w:jc w:val="both"/>
        <w:rPr>
          <w:rFonts w:ascii="Times New Roman" w:hAnsi="Times New Roman" w:cs="Times New Roman"/>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8B03C1" w:rsidRDefault="008B03C1">
      <w:pPr>
        <w:rPr>
          <w:rFonts w:ascii="Arial" w:hAnsi="Arial" w:cs="Arial"/>
          <w:b/>
          <w:color w:val="000000"/>
        </w:rPr>
      </w:pPr>
      <w:r>
        <w:rPr>
          <w:rFonts w:ascii="Arial" w:hAnsi="Arial" w:cs="Arial"/>
          <w:b/>
          <w:color w:val="000000"/>
        </w:rPr>
        <w:br w:type="page"/>
      </w:r>
    </w:p>
    <w:p w:rsidR="006C1573" w:rsidRPr="008B03C1" w:rsidRDefault="008E3512" w:rsidP="008E3512">
      <w:pPr>
        <w:autoSpaceDE w:val="0"/>
        <w:autoSpaceDN w:val="0"/>
        <w:adjustRightInd w:val="0"/>
        <w:spacing w:after="0" w:line="240" w:lineRule="auto"/>
        <w:jc w:val="both"/>
        <w:rPr>
          <w:rFonts w:ascii="Times New Roman" w:hAnsi="Times New Roman" w:cs="Times New Roman"/>
          <w:b/>
          <w:color w:val="000000"/>
        </w:rPr>
      </w:pPr>
      <w:r w:rsidRPr="008B03C1">
        <w:rPr>
          <w:rFonts w:ascii="Times New Roman" w:hAnsi="Times New Roman" w:cs="Times New Roman"/>
          <w:b/>
          <w:color w:val="000000"/>
        </w:rPr>
        <w:t>3.1 PIANIFICAZIONE TRIENNALE</w:t>
      </w:r>
    </w:p>
    <w:p w:rsidR="0093306E" w:rsidRPr="008B03C1" w:rsidRDefault="0093306E" w:rsidP="008E3512">
      <w:pPr>
        <w:pStyle w:val="Default"/>
        <w:spacing w:line="276" w:lineRule="auto"/>
        <w:jc w:val="both"/>
        <w:outlineLvl w:val="0"/>
        <w:rPr>
          <w:rFonts w:ascii="Times New Roman" w:hAnsi="Times New Roman" w:cs="Times New Roman"/>
          <w:sz w:val="20"/>
          <w:szCs w:val="20"/>
          <w:highlight w:val="green"/>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2012"/>
        <w:gridCol w:w="1777"/>
        <w:gridCol w:w="2018"/>
        <w:gridCol w:w="1809"/>
        <w:gridCol w:w="2012"/>
      </w:tblGrid>
      <w:tr w:rsidR="0093306E" w:rsidRPr="008B03C1" w:rsidTr="007737DE">
        <w:tc>
          <w:tcPr>
            <w:tcW w:w="2012" w:type="dxa"/>
            <w:shd w:val="clear" w:color="auto" w:fill="auto"/>
          </w:tcPr>
          <w:p w:rsidR="0093306E" w:rsidRPr="008B03C1" w:rsidRDefault="0093306E" w:rsidP="00110DFA">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Obiettivo triennale</w:t>
            </w:r>
          </w:p>
        </w:tc>
        <w:tc>
          <w:tcPr>
            <w:tcW w:w="1777" w:type="dxa"/>
            <w:shd w:val="clear" w:color="auto" w:fill="auto"/>
          </w:tcPr>
          <w:p w:rsidR="0093306E" w:rsidRPr="008B03C1" w:rsidRDefault="0093306E" w:rsidP="008E3512">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Baseline</w:t>
            </w:r>
          </w:p>
        </w:tc>
        <w:tc>
          <w:tcPr>
            <w:tcW w:w="2018" w:type="dxa"/>
            <w:shd w:val="clear" w:color="auto" w:fill="auto"/>
          </w:tcPr>
          <w:p w:rsidR="0093306E" w:rsidRPr="008B03C1" w:rsidRDefault="0093306E" w:rsidP="008E3512">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Indicatori</w:t>
            </w:r>
          </w:p>
        </w:tc>
        <w:tc>
          <w:tcPr>
            <w:tcW w:w="1809" w:type="dxa"/>
            <w:shd w:val="clear" w:color="auto" w:fill="auto"/>
          </w:tcPr>
          <w:p w:rsidR="0093306E" w:rsidRPr="008B03C1" w:rsidRDefault="0093306E" w:rsidP="00110DFA">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Target</w:t>
            </w:r>
          </w:p>
        </w:tc>
        <w:tc>
          <w:tcPr>
            <w:tcW w:w="2012" w:type="dxa"/>
            <w:shd w:val="clear" w:color="auto" w:fill="auto"/>
          </w:tcPr>
          <w:p w:rsidR="0093306E" w:rsidRPr="008B03C1" w:rsidRDefault="0093306E"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U.O. coinvolta/e</w:t>
            </w:r>
          </w:p>
        </w:tc>
      </w:tr>
      <w:tr w:rsidR="0093306E" w:rsidRPr="008B03C1" w:rsidTr="007737DE">
        <w:tc>
          <w:tcPr>
            <w:tcW w:w="2012" w:type="dxa"/>
            <w:shd w:val="clear" w:color="auto" w:fill="auto"/>
          </w:tcPr>
          <w:p w:rsidR="0093306E" w:rsidRPr="008B03C1" w:rsidRDefault="0093306E" w:rsidP="00110DFA">
            <w:pPr>
              <w:pStyle w:val="Default"/>
              <w:spacing w:line="276" w:lineRule="auto"/>
              <w:rPr>
                <w:rFonts w:ascii="Times New Roman" w:hAnsi="Times New Roman" w:cs="Times New Roman"/>
                <w:bCs/>
                <w:sz w:val="20"/>
                <w:szCs w:val="20"/>
              </w:rPr>
            </w:pPr>
            <w:r w:rsidRPr="008B03C1">
              <w:rPr>
                <w:rFonts w:ascii="Times New Roman" w:hAnsi="Times New Roman" w:cs="Times New Roman"/>
                <w:bCs/>
                <w:sz w:val="20"/>
                <w:szCs w:val="20"/>
              </w:rPr>
              <w:t>Promuovere maggiori livelli di trasparenza, nel rispetto di quanto previsto dal D.Lgs n.33/2013</w:t>
            </w:r>
          </w:p>
        </w:tc>
        <w:tc>
          <w:tcPr>
            <w:tcW w:w="1777" w:type="dxa"/>
            <w:shd w:val="clear" w:color="auto" w:fill="auto"/>
          </w:tcPr>
          <w:p w:rsidR="0093306E" w:rsidRPr="008B03C1" w:rsidRDefault="0093306E" w:rsidP="008E3512">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c.a 20% di dati obbligatori pubblicati in ritardo rispetto alle scadenze previste dal </w:t>
            </w:r>
            <w:r w:rsidRPr="008B03C1">
              <w:rPr>
                <w:rFonts w:ascii="Times New Roman" w:hAnsi="Times New Roman" w:cs="Times New Roman"/>
                <w:bCs/>
                <w:sz w:val="20"/>
                <w:szCs w:val="20"/>
              </w:rPr>
              <w:t>D.Lgs n.33/2013</w:t>
            </w:r>
          </w:p>
        </w:tc>
        <w:tc>
          <w:tcPr>
            <w:tcW w:w="2018" w:type="dxa"/>
            <w:shd w:val="clear" w:color="auto" w:fill="auto"/>
          </w:tcPr>
          <w:p w:rsidR="0093306E" w:rsidRPr="008B03C1" w:rsidRDefault="0093306E" w:rsidP="008E3512">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 dati obbligatori pubblicati ogni anno per il triennio, secondo i tempi previsti dal </w:t>
            </w:r>
            <w:r w:rsidRPr="008B03C1">
              <w:rPr>
                <w:rFonts w:ascii="Times New Roman" w:hAnsi="Times New Roman" w:cs="Times New Roman"/>
                <w:bCs/>
                <w:sz w:val="20"/>
                <w:szCs w:val="20"/>
              </w:rPr>
              <w:t>D.Lgs n.33/2013</w:t>
            </w:r>
          </w:p>
        </w:tc>
        <w:tc>
          <w:tcPr>
            <w:tcW w:w="1809" w:type="dxa"/>
            <w:shd w:val="clear" w:color="auto" w:fill="auto"/>
          </w:tcPr>
          <w:p w:rsidR="0093306E" w:rsidRPr="008B03C1" w:rsidRDefault="00110DFA" w:rsidP="00110DFA">
            <w:pPr>
              <w:pStyle w:val="Default"/>
              <w:spacing w:line="276" w:lineRule="auto"/>
              <w:rPr>
                <w:rFonts w:ascii="Times New Roman" w:hAnsi="Times New Roman" w:cs="Times New Roman"/>
                <w:color w:val="auto"/>
                <w:sz w:val="20"/>
                <w:szCs w:val="20"/>
              </w:rPr>
            </w:pPr>
            <w:r w:rsidRPr="008B03C1">
              <w:rPr>
                <w:rFonts w:ascii="Times New Roman" w:hAnsi="Times New Roman" w:cs="Times New Roman"/>
                <w:color w:val="auto"/>
                <w:sz w:val="20"/>
                <w:szCs w:val="20"/>
              </w:rPr>
              <w:t>100% dei dati pubblicati ogni anno per il triennio, secondo i tempi previsti dal D.Lgs n.33/2013</w:t>
            </w:r>
          </w:p>
        </w:tc>
        <w:tc>
          <w:tcPr>
            <w:tcW w:w="2012" w:type="dxa"/>
            <w:shd w:val="clear" w:color="auto" w:fill="auto"/>
          </w:tcPr>
          <w:p w:rsidR="003C1328" w:rsidRPr="008B03C1" w:rsidRDefault="003C1328"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Settori</w:t>
            </w:r>
          </w:p>
          <w:p w:rsidR="003C1328" w:rsidRPr="008B03C1" w:rsidRDefault="003C1328"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Amministrativo</w:t>
            </w:r>
          </w:p>
          <w:p w:rsidR="003C1328" w:rsidRPr="008B03C1" w:rsidRDefault="003C1328"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Tecnico</w:t>
            </w:r>
          </w:p>
          <w:p w:rsidR="0093306E" w:rsidRPr="008B03C1" w:rsidRDefault="003C1328"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Finanziario</w:t>
            </w:r>
          </w:p>
        </w:tc>
      </w:tr>
      <w:tr w:rsidR="0093306E" w:rsidRPr="008B03C1" w:rsidTr="007737DE">
        <w:tc>
          <w:tcPr>
            <w:tcW w:w="2012" w:type="dxa"/>
            <w:shd w:val="clear" w:color="auto" w:fill="auto"/>
          </w:tcPr>
          <w:p w:rsidR="0093306E" w:rsidRPr="008B03C1" w:rsidRDefault="0093306E" w:rsidP="00110DFA">
            <w:pPr>
              <w:pStyle w:val="Default"/>
              <w:spacing w:line="276" w:lineRule="auto"/>
              <w:rPr>
                <w:rFonts w:ascii="Times New Roman" w:hAnsi="Times New Roman" w:cs="Times New Roman"/>
                <w:bCs/>
                <w:strike/>
                <w:color w:val="FF0000"/>
                <w:sz w:val="20"/>
                <w:szCs w:val="20"/>
              </w:rPr>
            </w:pPr>
          </w:p>
        </w:tc>
        <w:tc>
          <w:tcPr>
            <w:tcW w:w="1777" w:type="dxa"/>
            <w:shd w:val="clear" w:color="auto" w:fill="auto"/>
          </w:tcPr>
          <w:p w:rsidR="0093306E" w:rsidRPr="008B03C1" w:rsidRDefault="0093306E" w:rsidP="008E3512">
            <w:pPr>
              <w:pStyle w:val="Default"/>
              <w:spacing w:line="276" w:lineRule="auto"/>
              <w:rPr>
                <w:rFonts w:ascii="Times New Roman" w:hAnsi="Times New Roman" w:cs="Times New Roman"/>
                <w:strike/>
                <w:color w:val="FF0000"/>
                <w:sz w:val="20"/>
                <w:szCs w:val="20"/>
              </w:rPr>
            </w:pPr>
          </w:p>
        </w:tc>
        <w:tc>
          <w:tcPr>
            <w:tcW w:w="2018" w:type="dxa"/>
            <w:shd w:val="clear" w:color="auto" w:fill="auto"/>
          </w:tcPr>
          <w:p w:rsidR="00B743C4" w:rsidRPr="008B03C1" w:rsidRDefault="00B743C4" w:rsidP="008E3512">
            <w:pPr>
              <w:pStyle w:val="Default"/>
              <w:spacing w:line="276" w:lineRule="auto"/>
              <w:rPr>
                <w:rFonts w:ascii="Times New Roman" w:hAnsi="Times New Roman" w:cs="Times New Roman"/>
                <w:strike/>
                <w:color w:val="FF0000"/>
                <w:sz w:val="20"/>
                <w:szCs w:val="20"/>
              </w:rPr>
            </w:pPr>
          </w:p>
        </w:tc>
        <w:tc>
          <w:tcPr>
            <w:tcW w:w="1809" w:type="dxa"/>
            <w:shd w:val="clear" w:color="auto" w:fill="auto"/>
          </w:tcPr>
          <w:p w:rsidR="0093306E" w:rsidRPr="008B03C1" w:rsidRDefault="0093306E" w:rsidP="00110DFA">
            <w:pPr>
              <w:pStyle w:val="Default"/>
              <w:spacing w:line="276" w:lineRule="auto"/>
              <w:rPr>
                <w:rFonts w:ascii="Times New Roman" w:hAnsi="Times New Roman" w:cs="Times New Roman"/>
                <w:strike/>
                <w:color w:val="FF0000"/>
                <w:sz w:val="20"/>
                <w:szCs w:val="20"/>
              </w:rPr>
            </w:pPr>
          </w:p>
        </w:tc>
        <w:tc>
          <w:tcPr>
            <w:tcW w:w="2012" w:type="dxa"/>
            <w:shd w:val="clear" w:color="auto" w:fill="auto"/>
          </w:tcPr>
          <w:p w:rsidR="0093306E" w:rsidRPr="008B03C1" w:rsidRDefault="0093306E" w:rsidP="008E3512">
            <w:pPr>
              <w:pStyle w:val="Default"/>
              <w:spacing w:line="276" w:lineRule="auto"/>
              <w:jc w:val="both"/>
              <w:rPr>
                <w:rFonts w:ascii="Times New Roman" w:hAnsi="Times New Roman" w:cs="Times New Roman"/>
                <w:strike/>
                <w:color w:val="FF0000"/>
                <w:sz w:val="20"/>
                <w:szCs w:val="20"/>
              </w:rPr>
            </w:pPr>
          </w:p>
        </w:tc>
      </w:tr>
      <w:tr w:rsidR="0093306E" w:rsidRPr="008B03C1" w:rsidTr="007737DE">
        <w:tc>
          <w:tcPr>
            <w:tcW w:w="2012" w:type="dxa"/>
            <w:shd w:val="clear" w:color="auto" w:fill="F2F2F2"/>
          </w:tcPr>
          <w:p w:rsidR="0093306E" w:rsidRPr="00C94586" w:rsidRDefault="00CF7ED6" w:rsidP="00110DFA">
            <w:pPr>
              <w:pStyle w:val="Default"/>
              <w:spacing w:line="276" w:lineRule="auto"/>
              <w:rPr>
                <w:rFonts w:ascii="Times New Roman" w:hAnsi="Times New Roman" w:cs="Times New Roman"/>
                <w:bCs/>
                <w:sz w:val="20"/>
                <w:szCs w:val="20"/>
              </w:rPr>
            </w:pPr>
            <w:r w:rsidRPr="00C94586">
              <w:rPr>
                <w:rFonts w:ascii="Times New Roman" w:hAnsi="Times New Roman" w:cs="Times New Roman"/>
                <w:bCs/>
                <w:sz w:val="20"/>
                <w:szCs w:val="20"/>
              </w:rPr>
              <w:t xml:space="preserve">Digitalizzare </w:t>
            </w:r>
            <w:r w:rsidR="0093306E" w:rsidRPr="00C94586">
              <w:rPr>
                <w:rFonts w:ascii="Times New Roman" w:hAnsi="Times New Roman" w:cs="Times New Roman"/>
                <w:bCs/>
                <w:sz w:val="20"/>
                <w:szCs w:val="20"/>
              </w:rPr>
              <w:t>i procedimenti riguardanti gli atti ammini</w:t>
            </w:r>
            <w:r w:rsidR="009C4D10" w:rsidRPr="00C94586">
              <w:rPr>
                <w:rFonts w:ascii="Times New Roman" w:hAnsi="Times New Roman" w:cs="Times New Roman"/>
                <w:bCs/>
                <w:sz w:val="20"/>
                <w:szCs w:val="20"/>
              </w:rPr>
              <w:t xml:space="preserve">strativi fondamentali dell’Ente </w:t>
            </w:r>
            <w:r w:rsidR="0093306E" w:rsidRPr="00C94586">
              <w:rPr>
                <w:rFonts w:ascii="Times New Roman" w:hAnsi="Times New Roman" w:cs="Times New Roman"/>
                <w:bCs/>
                <w:sz w:val="20"/>
                <w:szCs w:val="20"/>
              </w:rPr>
              <w:t xml:space="preserve"> Delibere Giunta e Consiglio, Determinazioni Responsabili dei Servizi, Ordinanze.</w:t>
            </w:r>
          </w:p>
          <w:p w:rsidR="0093306E" w:rsidRPr="00C94586" w:rsidRDefault="0093306E" w:rsidP="009C4D10">
            <w:pPr>
              <w:pStyle w:val="Default"/>
              <w:spacing w:line="276" w:lineRule="auto"/>
              <w:rPr>
                <w:rFonts w:ascii="Times New Roman" w:hAnsi="Times New Roman" w:cs="Times New Roman"/>
                <w:bCs/>
                <w:sz w:val="20"/>
                <w:szCs w:val="20"/>
              </w:rPr>
            </w:pPr>
          </w:p>
        </w:tc>
        <w:tc>
          <w:tcPr>
            <w:tcW w:w="1777" w:type="dxa"/>
            <w:shd w:val="clear" w:color="auto" w:fill="F2F2F2"/>
          </w:tcPr>
          <w:p w:rsidR="008B03C1" w:rsidRPr="00C94586" w:rsidRDefault="007737DE" w:rsidP="008E3512">
            <w:pPr>
              <w:pStyle w:val="Default"/>
              <w:spacing w:line="276" w:lineRule="auto"/>
              <w:rPr>
                <w:rFonts w:ascii="Times New Roman" w:hAnsi="Times New Roman" w:cs="Times New Roman"/>
                <w:sz w:val="20"/>
                <w:szCs w:val="20"/>
              </w:rPr>
            </w:pPr>
            <w:r w:rsidRPr="00C94586">
              <w:rPr>
                <w:rFonts w:ascii="Times New Roman" w:hAnsi="Times New Roman" w:cs="Times New Roman"/>
                <w:sz w:val="20"/>
                <w:szCs w:val="20"/>
              </w:rPr>
              <w:t>0</w:t>
            </w:r>
            <w:r w:rsidR="008B03C1" w:rsidRPr="00C94586">
              <w:rPr>
                <w:rFonts w:ascii="Times New Roman" w:hAnsi="Times New Roman" w:cs="Times New Roman"/>
                <w:sz w:val="20"/>
                <w:szCs w:val="20"/>
              </w:rPr>
              <w:t xml:space="preserve"> </w:t>
            </w:r>
          </w:p>
          <w:p w:rsidR="0093306E" w:rsidRPr="00C94586" w:rsidRDefault="0093306E" w:rsidP="008E3512">
            <w:pPr>
              <w:pStyle w:val="Default"/>
              <w:spacing w:line="276" w:lineRule="auto"/>
              <w:rPr>
                <w:rFonts w:ascii="Times New Roman" w:hAnsi="Times New Roman" w:cs="Times New Roman"/>
                <w:strike/>
                <w:sz w:val="20"/>
                <w:szCs w:val="20"/>
              </w:rPr>
            </w:pPr>
          </w:p>
        </w:tc>
        <w:tc>
          <w:tcPr>
            <w:tcW w:w="2018" w:type="dxa"/>
            <w:shd w:val="clear" w:color="auto" w:fill="F2F2F2"/>
          </w:tcPr>
          <w:p w:rsidR="0093306E" w:rsidRPr="00C94586" w:rsidRDefault="007737DE" w:rsidP="008E3512">
            <w:pPr>
              <w:pStyle w:val="Default"/>
              <w:spacing w:line="276" w:lineRule="auto"/>
              <w:rPr>
                <w:rFonts w:ascii="Times New Roman" w:hAnsi="Times New Roman" w:cs="Times New Roman"/>
                <w:sz w:val="20"/>
                <w:szCs w:val="20"/>
              </w:rPr>
            </w:pPr>
            <w:r w:rsidRPr="00C94586">
              <w:rPr>
                <w:rFonts w:ascii="Times New Roman" w:hAnsi="Times New Roman" w:cs="Times New Roman"/>
                <w:sz w:val="20"/>
                <w:szCs w:val="20"/>
              </w:rPr>
              <w:t>n. procedimenti</w:t>
            </w:r>
            <w:r w:rsidR="0093306E" w:rsidRPr="00C94586">
              <w:rPr>
                <w:rFonts w:ascii="Times New Roman" w:hAnsi="Times New Roman" w:cs="Times New Roman"/>
                <w:sz w:val="20"/>
                <w:szCs w:val="20"/>
              </w:rPr>
              <w:t xml:space="preserve"> completati</w:t>
            </w:r>
            <w:r w:rsidR="009C4D10" w:rsidRPr="00C94586">
              <w:rPr>
                <w:rFonts w:ascii="Times New Roman" w:hAnsi="Times New Roman" w:cs="Times New Roman"/>
                <w:sz w:val="20"/>
                <w:szCs w:val="20"/>
              </w:rPr>
              <w:t xml:space="preserve">  </w:t>
            </w:r>
            <w:r w:rsidR="0093306E" w:rsidRPr="00C94586">
              <w:rPr>
                <w:rFonts w:ascii="Times New Roman" w:hAnsi="Times New Roman" w:cs="Times New Roman"/>
                <w:sz w:val="20"/>
                <w:szCs w:val="20"/>
              </w:rPr>
              <w:t xml:space="preserve"> entro il 31.12.2</w:t>
            </w:r>
            <w:r w:rsidR="0093306E" w:rsidRPr="00C94586">
              <w:rPr>
                <w:rFonts w:ascii="Times New Roman" w:hAnsi="Times New Roman" w:cs="Times New Roman"/>
                <w:color w:val="000000" w:themeColor="text1"/>
                <w:sz w:val="20"/>
                <w:szCs w:val="20"/>
              </w:rPr>
              <w:t>0</w:t>
            </w:r>
            <w:r w:rsidR="009971B6" w:rsidRPr="00C94586">
              <w:rPr>
                <w:rFonts w:ascii="Times New Roman" w:hAnsi="Times New Roman" w:cs="Times New Roman"/>
                <w:color w:val="000000" w:themeColor="text1"/>
                <w:sz w:val="20"/>
                <w:szCs w:val="20"/>
              </w:rPr>
              <w:t>20</w:t>
            </w:r>
          </w:p>
          <w:p w:rsidR="0093306E" w:rsidRPr="00C94586" w:rsidRDefault="0093306E" w:rsidP="008E3512">
            <w:pPr>
              <w:pStyle w:val="Default"/>
              <w:spacing w:line="276" w:lineRule="auto"/>
              <w:rPr>
                <w:rFonts w:ascii="Times New Roman" w:hAnsi="Times New Roman" w:cs="Times New Roman"/>
                <w:sz w:val="20"/>
                <w:szCs w:val="20"/>
              </w:rPr>
            </w:pPr>
          </w:p>
        </w:tc>
        <w:tc>
          <w:tcPr>
            <w:tcW w:w="1809" w:type="dxa"/>
            <w:shd w:val="clear" w:color="auto" w:fill="F2F2F2"/>
          </w:tcPr>
          <w:p w:rsidR="0093306E" w:rsidRPr="00C94586" w:rsidRDefault="007737DE" w:rsidP="00110DFA">
            <w:pPr>
              <w:pStyle w:val="Default"/>
              <w:spacing w:line="276" w:lineRule="auto"/>
              <w:rPr>
                <w:rFonts w:ascii="Times New Roman" w:hAnsi="Times New Roman" w:cs="Times New Roman"/>
                <w:sz w:val="20"/>
                <w:szCs w:val="20"/>
              </w:rPr>
            </w:pPr>
            <w:r w:rsidRPr="00C94586">
              <w:rPr>
                <w:rFonts w:ascii="Times New Roman" w:hAnsi="Times New Roman" w:cs="Times New Roman"/>
                <w:color w:val="auto"/>
                <w:sz w:val="20"/>
                <w:szCs w:val="20"/>
              </w:rPr>
              <w:t xml:space="preserve">Tutti i procedimenti </w:t>
            </w:r>
            <w:r w:rsidRPr="00C94586">
              <w:rPr>
                <w:rFonts w:ascii="Times New Roman" w:hAnsi="Times New Roman" w:cs="Times New Roman"/>
                <w:bCs/>
                <w:sz w:val="20"/>
                <w:szCs w:val="20"/>
              </w:rPr>
              <w:t>riguardanti gli atti amministrativi fondamentali dell’Ente</w:t>
            </w:r>
          </w:p>
        </w:tc>
        <w:tc>
          <w:tcPr>
            <w:tcW w:w="2012" w:type="dxa"/>
            <w:shd w:val="clear" w:color="auto" w:fill="F2F2F2"/>
          </w:tcPr>
          <w:p w:rsidR="0093306E" w:rsidRPr="00C94586" w:rsidRDefault="0093306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Settori</w:t>
            </w:r>
          </w:p>
          <w:p w:rsidR="0093306E" w:rsidRPr="00C94586" w:rsidRDefault="0093306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Amministrativo</w:t>
            </w:r>
          </w:p>
          <w:p w:rsidR="0093306E" w:rsidRPr="00C94586" w:rsidRDefault="0093306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Tecnico</w:t>
            </w:r>
          </w:p>
          <w:p w:rsidR="0093306E" w:rsidRPr="008B03C1" w:rsidRDefault="0093306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Finanziario</w:t>
            </w:r>
          </w:p>
        </w:tc>
      </w:tr>
      <w:tr w:rsidR="00C94586" w:rsidRPr="008B03C1" w:rsidTr="007737DE">
        <w:tc>
          <w:tcPr>
            <w:tcW w:w="2012" w:type="dxa"/>
            <w:shd w:val="clear" w:color="auto" w:fill="F2F2F2"/>
          </w:tcPr>
          <w:p w:rsidR="00C94586" w:rsidRPr="00000C9D" w:rsidRDefault="00C94586" w:rsidP="00110DFA">
            <w:pPr>
              <w:pStyle w:val="Default"/>
              <w:spacing w:line="276" w:lineRule="auto"/>
              <w:rPr>
                <w:rFonts w:ascii="Times New Roman" w:hAnsi="Times New Roman" w:cs="Times New Roman"/>
                <w:bCs/>
                <w:sz w:val="20"/>
                <w:szCs w:val="20"/>
              </w:rPr>
            </w:pPr>
            <w:r w:rsidRPr="00000C9D">
              <w:rPr>
                <w:rFonts w:ascii="Times New Roman" w:hAnsi="Times New Roman" w:cs="Times New Roman"/>
                <w:bCs/>
                <w:sz w:val="20"/>
                <w:szCs w:val="20"/>
              </w:rPr>
              <w:t>Firma Digitale Di Atti Fondamentali Dell’Ente:</w:t>
            </w:r>
          </w:p>
          <w:p w:rsidR="00C94586" w:rsidRPr="00000C9D" w:rsidRDefault="00C94586" w:rsidP="00110DFA">
            <w:pPr>
              <w:pStyle w:val="Default"/>
              <w:spacing w:line="276" w:lineRule="auto"/>
              <w:rPr>
                <w:rFonts w:ascii="Times New Roman" w:hAnsi="Times New Roman" w:cs="Times New Roman"/>
                <w:bCs/>
                <w:sz w:val="20"/>
                <w:szCs w:val="20"/>
              </w:rPr>
            </w:pPr>
            <w:r w:rsidRPr="00000C9D">
              <w:rPr>
                <w:rFonts w:ascii="Times New Roman" w:hAnsi="Times New Roman" w:cs="Times New Roman"/>
                <w:bCs/>
                <w:sz w:val="20"/>
                <w:szCs w:val="20"/>
              </w:rPr>
              <w:t>Delibere Giunta e Consiglio, Determinazioni Responsabili dei Servizi, Ordinanze.</w:t>
            </w:r>
          </w:p>
        </w:tc>
        <w:tc>
          <w:tcPr>
            <w:tcW w:w="1777" w:type="dxa"/>
            <w:shd w:val="clear" w:color="auto" w:fill="F2F2F2"/>
          </w:tcPr>
          <w:p w:rsidR="00C94586" w:rsidRPr="00000C9D" w:rsidRDefault="00C94586" w:rsidP="008E3512">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0</w:t>
            </w:r>
          </w:p>
        </w:tc>
        <w:tc>
          <w:tcPr>
            <w:tcW w:w="2018" w:type="dxa"/>
            <w:shd w:val="clear" w:color="auto" w:fill="F2F2F2"/>
          </w:tcPr>
          <w:p w:rsidR="00C94586" w:rsidRPr="00000C9D" w:rsidRDefault="00C94586" w:rsidP="00C94586">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n. procedimenti firmati digitalmente   entro il 31.12.2</w:t>
            </w:r>
            <w:r w:rsidRPr="00000C9D">
              <w:rPr>
                <w:rFonts w:ascii="Times New Roman" w:hAnsi="Times New Roman" w:cs="Times New Roman"/>
                <w:color w:val="000000" w:themeColor="text1"/>
                <w:sz w:val="20"/>
                <w:szCs w:val="20"/>
              </w:rPr>
              <w:t>020</w:t>
            </w:r>
          </w:p>
          <w:p w:rsidR="00C94586" w:rsidRPr="00000C9D" w:rsidRDefault="00C94586" w:rsidP="008E3512">
            <w:pPr>
              <w:pStyle w:val="Default"/>
              <w:spacing w:line="276" w:lineRule="auto"/>
              <w:rPr>
                <w:rFonts w:ascii="Times New Roman" w:hAnsi="Times New Roman" w:cs="Times New Roman"/>
                <w:sz w:val="20"/>
                <w:szCs w:val="20"/>
              </w:rPr>
            </w:pPr>
          </w:p>
        </w:tc>
        <w:tc>
          <w:tcPr>
            <w:tcW w:w="1809" w:type="dxa"/>
            <w:shd w:val="clear" w:color="auto" w:fill="F2F2F2"/>
          </w:tcPr>
          <w:p w:rsidR="00C94586" w:rsidRPr="00000C9D" w:rsidRDefault="00C94586" w:rsidP="00110DFA">
            <w:pPr>
              <w:pStyle w:val="Default"/>
              <w:spacing w:line="276" w:lineRule="auto"/>
              <w:rPr>
                <w:rFonts w:ascii="Times New Roman" w:hAnsi="Times New Roman" w:cs="Times New Roman"/>
                <w:color w:val="auto"/>
                <w:sz w:val="20"/>
                <w:szCs w:val="20"/>
              </w:rPr>
            </w:pPr>
            <w:r w:rsidRPr="00000C9D">
              <w:rPr>
                <w:rFonts w:ascii="Times New Roman" w:hAnsi="Times New Roman" w:cs="Times New Roman"/>
                <w:color w:val="auto"/>
                <w:sz w:val="20"/>
                <w:szCs w:val="20"/>
              </w:rPr>
              <w:t xml:space="preserve">Tutti i procedimenti </w:t>
            </w:r>
            <w:r w:rsidRPr="00000C9D">
              <w:rPr>
                <w:rFonts w:ascii="Times New Roman" w:hAnsi="Times New Roman" w:cs="Times New Roman"/>
                <w:bCs/>
                <w:sz w:val="20"/>
                <w:szCs w:val="20"/>
              </w:rPr>
              <w:t>riguardanti gli atti amministrativi fondamentali dell’Ente</w:t>
            </w:r>
          </w:p>
        </w:tc>
        <w:tc>
          <w:tcPr>
            <w:tcW w:w="2012" w:type="dxa"/>
            <w:shd w:val="clear" w:color="auto" w:fill="F2F2F2"/>
          </w:tcPr>
          <w:p w:rsidR="00C94586" w:rsidRPr="00000C9D"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Settori</w:t>
            </w:r>
          </w:p>
          <w:p w:rsidR="00C94586" w:rsidRPr="00000C9D"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Amministrativo</w:t>
            </w:r>
          </w:p>
          <w:p w:rsidR="00C94586" w:rsidRPr="00000C9D"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Tecnico</w:t>
            </w:r>
          </w:p>
          <w:p w:rsidR="00C94586" w:rsidRPr="008B03C1"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Finanziario</w:t>
            </w:r>
          </w:p>
        </w:tc>
      </w:tr>
      <w:tr w:rsidR="00C94586" w:rsidRPr="008B03C1" w:rsidTr="007737DE">
        <w:tc>
          <w:tcPr>
            <w:tcW w:w="2012" w:type="dxa"/>
            <w:shd w:val="clear" w:color="auto" w:fill="auto"/>
          </w:tcPr>
          <w:p w:rsidR="00C94586" w:rsidRPr="008B03C1" w:rsidRDefault="00C94586" w:rsidP="00CF7ED6">
            <w:pPr>
              <w:pStyle w:val="Default"/>
              <w:spacing w:line="276" w:lineRule="auto"/>
              <w:rPr>
                <w:rFonts w:ascii="Times New Roman" w:hAnsi="Times New Roman" w:cs="Times New Roman"/>
                <w:bCs/>
                <w:color w:val="auto"/>
                <w:sz w:val="20"/>
                <w:szCs w:val="20"/>
              </w:rPr>
            </w:pPr>
            <w:r w:rsidRPr="008B03C1">
              <w:rPr>
                <w:rFonts w:ascii="Times New Roman" w:hAnsi="Times New Roman" w:cs="Times New Roman"/>
                <w:bCs/>
                <w:color w:val="auto"/>
                <w:sz w:val="20"/>
                <w:szCs w:val="20"/>
              </w:rPr>
              <w:t>Prevenire la corruzione e miglioramento della trasparenza</w:t>
            </w:r>
          </w:p>
          <w:p w:rsidR="00C94586" w:rsidRPr="008B03C1" w:rsidRDefault="00C94586" w:rsidP="00CF7ED6">
            <w:pPr>
              <w:pStyle w:val="Default"/>
              <w:spacing w:line="276" w:lineRule="auto"/>
              <w:rPr>
                <w:rFonts w:ascii="Times New Roman" w:hAnsi="Times New Roman" w:cs="Times New Roman"/>
                <w:bCs/>
                <w:color w:val="auto"/>
                <w:sz w:val="20"/>
                <w:szCs w:val="20"/>
              </w:rPr>
            </w:pPr>
          </w:p>
          <w:p w:rsidR="00C94586" w:rsidRPr="008B03C1" w:rsidRDefault="00C94586" w:rsidP="00CF7ED6">
            <w:pPr>
              <w:pStyle w:val="Default"/>
              <w:spacing w:line="276" w:lineRule="auto"/>
              <w:rPr>
                <w:rFonts w:ascii="Times New Roman" w:hAnsi="Times New Roman" w:cs="Times New Roman"/>
                <w:bCs/>
                <w:color w:val="auto"/>
                <w:sz w:val="20"/>
                <w:szCs w:val="20"/>
              </w:rPr>
            </w:pPr>
          </w:p>
        </w:tc>
        <w:tc>
          <w:tcPr>
            <w:tcW w:w="1777" w:type="dxa"/>
            <w:shd w:val="clear" w:color="auto" w:fill="auto"/>
          </w:tcPr>
          <w:p w:rsidR="00C94586" w:rsidRPr="009971B6" w:rsidRDefault="00C94586" w:rsidP="00CF7ED6">
            <w:pPr>
              <w:pStyle w:val="Default"/>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p w:rsidR="00C94586" w:rsidRPr="008B03C1" w:rsidRDefault="00C94586" w:rsidP="00CF7ED6">
            <w:pPr>
              <w:pStyle w:val="Default"/>
              <w:spacing w:line="276" w:lineRule="auto"/>
              <w:rPr>
                <w:rFonts w:ascii="Times New Roman" w:hAnsi="Times New Roman" w:cs="Times New Roman"/>
                <w:strike/>
                <w:color w:val="auto"/>
                <w:sz w:val="20"/>
                <w:szCs w:val="20"/>
              </w:rPr>
            </w:pPr>
          </w:p>
        </w:tc>
        <w:tc>
          <w:tcPr>
            <w:tcW w:w="2018" w:type="dxa"/>
            <w:shd w:val="clear" w:color="auto" w:fill="auto"/>
          </w:tcPr>
          <w:p w:rsidR="00C94586" w:rsidRPr="008B03C1" w:rsidRDefault="00C94586" w:rsidP="00CF7ED6">
            <w:pPr>
              <w:pStyle w:val="Default"/>
              <w:spacing w:line="276" w:lineRule="auto"/>
              <w:rPr>
                <w:rFonts w:ascii="Times New Roman" w:hAnsi="Times New Roman" w:cs="Times New Roman"/>
                <w:color w:val="auto"/>
                <w:sz w:val="20"/>
                <w:szCs w:val="20"/>
              </w:rPr>
            </w:pPr>
            <w:r>
              <w:rPr>
                <w:rFonts w:ascii="Times New Roman" w:hAnsi="Times New Roman" w:cs="Times New Roman"/>
                <w:color w:val="auto"/>
                <w:sz w:val="20"/>
                <w:szCs w:val="20"/>
              </w:rPr>
              <w:t>n.</w:t>
            </w:r>
            <w:r w:rsidRPr="008B03C1">
              <w:rPr>
                <w:rFonts w:ascii="Times New Roman" w:hAnsi="Times New Roman" w:cs="Times New Roman"/>
                <w:color w:val="auto"/>
                <w:sz w:val="20"/>
                <w:szCs w:val="20"/>
              </w:rPr>
              <w:t xml:space="preserve"> procedimenti mappati entro il </w:t>
            </w:r>
            <w:r w:rsidRPr="008B03C1">
              <w:rPr>
                <w:rFonts w:ascii="Times New Roman" w:hAnsi="Times New Roman" w:cs="Times New Roman"/>
                <w:sz w:val="20"/>
                <w:szCs w:val="20"/>
              </w:rPr>
              <w:t>31.12.2</w:t>
            </w:r>
            <w:r w:rsidRPr="009971B6">
              <w:rPr>
                <w:rFonts w:ascii="Times New Roman" w:hAnsi="Times New Roman" w:cs="Times New Roman"/>
                <w:color w:val="000000" w:themeColor="text1"/>
                <w:sz w:val="20"/>
                <w:szCs w:val="20"/>
              </w:rPr>
              <w:t>020</w:t>
            </w:r>
          </w:p>
        </w:tc>
        <w:tc>
          <w:tcPr>
            <w:tcW w:w="1809" w:type="dxa"/>
            <w:shd w:val="clear" w:color="auto" w:fill="auto"/>
          </w:tcPr>
          <w:p w:rsidR="00C94586" w:rsidRPr="008B03C1" w:rsidRDefault="00C94586" w:rsidP="007737DE">
            <w:pPr>
              <w:pStyle w:val="Default"/>
              <w:spacing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Tutti i procedimenti gestiti </w:t>
            </w:r>
          </w:p>
        </w:tc>
        <w:tc>
          <w:tcPr>
            <w:tcW w:w="2012" w:type="dxa"/>
            <w:shd w:val="clear" w:color="auto" w:fill="auto"/>
          </w:tcPr>
          <w:p w:rsidR="00C94586" w:rsidRPr="008B03C1" w:rsidRDefault="00C94586" w:rsidP="00CF7ED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Settori</w:t>
            </w:r>
          </w:p>
          <w:p w:rsidR="00C94586" w:rsidRPr="008B03C1" w:rsidRDefault="00C94586" w:rsidP="00CF7ED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Amministrativo</w:t>
            </w:r>
          </w:p>
          <w:p w:rsidR="00C94586" w:rsidRPr="008B03C1" w:rsidRDefault="00C94586" w:rsidP="00CF7ED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Tecnico</w:t>
            </w:r>
          </w:p>
          <w:p w:rsidR="00C94586" w:rsidRPr="008B03C1" w:rsidRDefault="00C94586" w:rsidP="00CF7ED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 xml:space="preserve">Finanziario </w:t>
            </w:r>
          </w:p>
        </w:tc>
      </w:tr>
      <w:tr w:rsidR="00C94586" w:rsidRPr="008B03C1" w:rsidTr="007737DE">
        <w:tc>
          <w:tcPr>
            <w:tcW w:w="2012" w:type="dxa"/>
            <w:shd w:val="clear" w:color="auto" w:fill="F2F2F2"/>
          </w:tcPr>
          <w:p w:rsidR="00C94586" w:rsidRPr="008B03C1" w:rsidRDefault="00C94586" w:rsidP="00CF7ED6">
            <w:pPr>
              <w:pStyle w:val="Default"/>
              <w:spacing w:line="276" w:lineRule="auto"/>
              <w:rPr>
                <w:rFonts w:ascii="Times New Roman" w:hAnsi="Times New Roman" w:cs="Times New Roman"/>
                <w:bCs/>
                <w:color w:val="auto"/>
                <w:sz w:val="20"/>
                <w:szCs w:val="20"/>
              </w:rPr>
            </w:pPr>
            <w:r w:rsidRPr="008B03C1">
              <w:rPr>
                <w:rFonts w:ascii="Times New Roman" w:hAnsi="Times New Roman" w:cs="Times New Roman"/>
                <w:bCs/>
                <w:color w:val="000000" w:themeColor="text1"/>
                <w:sz w:val="20"/>
                <w:szCs w:val="20"/>
              </w:rPr>
              <w:t>Migliorare i servizi al cittadino</w:t>
            </w:r>
          </w:p>
        </w:tc>
        <w:tc>
          <w:tcPr>
            <w:tcW w:w="1777" w:type="dxa"/>
            <w:shd w:val="clear" w:color="auto" w:fill="F2F2F2"/>
          </w:tcPr>
          <w:p w:rsidR="00C94586" w:rsidRPr="009971B6" w:rsidRDefault="00C94586" w:rsidP="00CF7ED6">
            <w:pPr>
              <w:pStyle w:val="Default"/>
              <w:spacing w:line="276" w:lineRule="auto"/>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0</w:t>
            </w: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Non sempre</w:t>
            </w: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tc>
        <w:tc>
          <w:tcPr>
            <w:tcW w:w="2018" w:type="dxa"/>
            <w:shd w:val="clear" w:color="auto" w:fill="F2F2F2"/>
          </w:tcPr>
          <w:p w:rsidR="00C94586" w:rsidRPr="009971B6" w:rsidRDefault="00C94586" w:rsidP="00CF7ED6">
            <w:pPr>
              <w:pStyle w:val="Default"/>
              <w:spacing w:line="276" w:lineRule="auto"/>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 xml:space="preserve">n. Regolamenti adeguati alla normativa </w:t>
            </w: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9971B6">
            <w:pPr>
              <w:pStyle w:val="Default"/>
              <w:spacing w:line="276" w:lineRule="auto"/>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rispetto della scadenza al 30.11 per la presentazione  dello schema di bilancio</w:t>
            </w:r>
          </w:p>
        </w:tc>
        <w:tc>
          <w:tcPr>
            <w:tcW w:w="1809" w:type="dxa"/>
            <w:shd w:val="clear" w:color="auto" w:fill="F2F2F2"/>
          </w:tcPr>
          <w:p w:rsidR="00C94586" w:rsidRPr="009971B6" w:rsidRDefault="00C94586" w:rsidP="00CF7ED6">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Ogni qual volta necessario, lungo il triennio</w:t>
            </w:r>
          </w:p>
          <w:p w:rsidR="00C94586" w:rsidRPr="009971B6" w:rsidRDefault="00C94586" w:rsidP="00CF7ED6">
            <w:pPr>
              <w:pStyle w:val="Default"/>
              <w:spacing w:line="276" w:lineRule="auto"/>
              <w:jc w:val="both"/>
              <w:rPr>
                <w:rFonts w:ascii="Times New Roman" w:hAnsi="Times New Roman" w:cs="Times New Roman"/>
                <w:color w:val="000000" w:themeColor="text1"/>
                <w:sz w:val="20"/>
                <w:szCs w:val="20"/>
              </w:rPr>
            </w:pPr>
          </w:p>
          <w:p w:rsidR="00C94586" w:rsidRPr="009971B6" w:rsidRDefault="00C94586" w:rsidP="00CF7ED6">
            <w:pPr>
              <w:pStyle w:val="Default"/>
              <w:spacing w:line="276" w:lineRule="auto"/>
              <w:jc w:val="both"/>
              <w:rPr>
                <w:rFonts w:ascii="Times New Roman" w:hAnsi="Times New Roman" w:cs="Times New Roman"/>
                <w:color w:val="000000" w:themeColor="text1"/>
                <w:sz w:val="20"/>
                <w:szCs w:val="20"/>
              </w:rPr>
            </w:pPr>
          </w:p>
          <w:p w:rsidR="00C94586" w:rsidRPr="009971B6" w:rsidRDefault="00C94586" w:rsidP="00CF7ED6">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sì</w:t>
            </w:r>
          </w:p>
        </w:tc>
        <w:tc>
          <w:tcPr>
            <w:tcW w:w="2012" w:type="dxa"/>
            <w:shd w:val="clear" w:color="auto" w:fill="F2F2F2"/>
          </w:tcPr>
          <w:p w:rsidR="00C94586" w:rsidRPr="008B03C1" w:rsidRDefault="00C94586" w:rsidP="009971B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Settori</w:t>
            </w:r>
          </w:p>
          <w:p w:rsidR="00C94586" w:rsidRPr="008B03C1" w:rsidRDefault="00C94586" w:rsidP="009971B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Amministrativo</w:t>
            </w:r>
          </w:p>
          <w:p w:rsidR="00C94586" w:rsidRPr="008B03C1" w:rsidRDefault="00C94586" w:rsidP="009971B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Tecnico</w:t>
            </w:r>
          </w:p>
          <w:p w:rsidR="00C94586" w:rsidRPr="008B03C1" w:rsidRDefault="00C94586" w:rsidP="009971B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Finanziario</w:t>
            </w:r>
          </w:p>
        </w:tc>
      </w:tr>
    </w:tbl>
    <w:p w:rsidR="00515403" w:rsidRDefault="00515403" w:rsidP="008E3512">
      <w:pPr>
        <w:pStyle w:val="Default"/>
        <w:spacing w:line="276" w:lineRule="auto"/>
        <w:jc w:val="both"/>
        <w:outlineLvl w:val="0"/>
        <w:rPr>
          <w:rFonts w:ascii="Times New Roman" w:hAnsi="Times New Roman" w:cs="Times New Roman"/>
          <w:b/>
          <w:bCs/>
          <w:sz w:val="20"/>
          <w:szCs w:val="20"/>
        </w:rPr>
      </w:pPr>
    </w:p>
    <w:p w:rsidR="00A23C1F" w:rsidRPr="009971B6" w:rsidRDefault="00515403" w:rsidP="008E3512">
      <w:pPr>
        <w:pStyle w:val="Default"/>
        <w:spacing w:line="276" w:lineRule="auto"/>
        <w:jc w:val="both"/>
        <w:outlineLvl w:val="0"/>
        <w:rPr>
          <w:rFonts w:ascii="Times New Roman" w:hAnsi="Times New Roman" w:cs="Times New Roman"/>
          <w:bCs/>
          <w:color w:val="000000" w:themeColor="text1"/>
          <w:sz w:val="22"/>
          <w:szCs w:val="22"/>
        </w:rPr>
      </w:pPr>
      <w:r w:rsidRPr="009971B6">
        <w:rPr>
          <w:rFonts w:ascii="Times New Roman" w:hAnsi="Times New Roman" w:cs="Times New Roman"/>
          <w:bCs/>
          <w:color w:val="000000" w:themeColor="text1"/>
          <w:sz w:val="22"/>
          <w:szCs w:val="22"/>
        </w:rPr>
        <w:t xml:space="preserve">Si precisa che all’obiettivo strategico “Migliorare i servizi al cittadino” si agganciano altri obiettivi annuali che prevedono indicatori e target definiti ogni anno ad inizio programmazione. </w:t>
      </w:r>
      <w:r w:rsidR="0093306E" w:rsidRPr="009971B6">
        <w:rPr>
          <w:rFonts w:ascii="Times New Roman" w:hAnsi="Times New Roman" w:cs="Times New Roman"/>
          <w:bCs/>
          <w:color w:val="000000" w:themeColor="text1"/>
          <w:sz w:val="22"/>
          <w:szCs w:val="22"/>
        </w:rPr>
        <w:br w:type="page"/>
      </w:r>
    </w:p>
    <w:p w:rsidR="001026B9" w:rsidRPr="008B03C1" w:rsidRDefault="00151C1A" w:rsidP="001026B9">
      <w:pPr>
        <w:autoSpaceDE w:val="0"/>
        <w:autoSpaceDN w:val="0"/>
        <w:adjustRightInd w:val="0"/>
        <w:spacing w:after="0" w:line="240" w:lineRule="auto"/>
        <w:jc w:val="both"/>
        <w:rPr>
          <w:rFonts w:ascii="Times New Roman" w:hAnsi="Times New Roman" w:cs="Times New Roman"/>
          <w:b/>
          <w:bCs/>
          <w:color w:val="000000"/>
        </w:rPr>
      </w:pPr>
      <w:r w:rsidRPr="008B03C1">
        <w:rPr>
          <w:rFonts w:ascii="Times New Roman" w:hAnsi="Times New Roman" w:cs="Times New Roman"/>
          <w:b/>
          <w:bCs/>
          <w:color w:val="000000"/>
        </w:rPr>
        <w:t>3.2</w:t>
      </w:r>
      <w:r w:rsidR="001026B9" w:rsidRPr="008B03C1">
        <w:rPr>
          <w:rFonts w:ascii="Times New Roman" w:hAnsi="Times New Roman" w:cs="Times New Roman"/>
          <w:b/>
          <w:bCs/>
          <w:color w:val="000000"/>
        </w:rPr>
        <w:t xml:space="preserve">. </w:t>
      </w:r>
      <w:r w:rsidRPr="008B03C1">
        <w:rPr>
          <w:rFonts w:ascii="Times New Roman" w:hAnsi="Times New Roman" w:cs="Times New Roman"/>
          <w:b/>
          <w:bCs/>
          <w:iCs/>
          <w:color w:val="000000"/>
        </w:rPr>
        <w:t>PIANIFICAZIONE ANNUALE</w:t>
      </w:r>
      <w:r w:rsidR="007E70FE" w:rsidRPr="008B03C1">
        <w:rPr>
          <w:rFonts w:ascii="Times New Roman" w:hAnsi="Times New Roman" w:cs="Times New Roman"/>
          <w:b/>
          <w:bCs/>
          <w:iCs/>
          <w:color w:val="000000"/>
        </w:rPr>
        <w:t xml:space="preserve"> (PERFORMANCE ORGANIZZATIVA)</w:t>
      </w:r>
    </w:p>
    <w:p w:rsidR="001026B9" w:rsidRPr="008B03C1" w:rsidRDefault="001026B9" w:rsidP="001026B9">
      <w:pPr>
        <w:autoSpaceDE w:val="0"/>
        <w:autoSpaceDN w:val="0"/>
        <w:adjustRightInd w:val="0"/>
        <w:spacing w:after="0" w:line="240" w:lineRule="auto"/>
        <w:jc w:val="both"/>
        <w:rPr>
          <w:rFonts w:ascii="Times New Roman" w:hAnsi="Times New Roman" w:cs="Times New Roman"/>
          <w:color w:val="000000"/>
        </w:rPr>
      </w:pPr>
      <w:r w:rsidRPr="008B03C1">
        <w:rPr>
          <w:rFonts w:ascii="Times New Roman" w:hAnsi="Times New Roman" w:cs="Times New Roman"/>
          <w:color w:val="000000"/>
        </w:rPr>
        <w:t>Il Piano della p</w:t>
      </w:r>
      <w:r w:rsidRPr="008B03C1">
        <w:rPr>
          <w:rFonts w:ascii="Times New Roman" w:hAnsi="Times New Roman" w:cs="Times New Roman"/>
          <w:i/>
          <w:iCs/>
          <w:color w:val="000000"/>
        </w:rPr>
        <w:t xml:space="preserve">erformance </w:t>
      </w:r>
      <w:r w:rsidRPr="008B03C1">
        <w:rPr>
          <w:rFonts w:ascii="Times New Roman" w:hAnsi="Times New Roman" w:cs="Times New Roman"/>
          <w:color w:val="000000"/>
        </w:rPr>
        <w:t>prevede due livelli di struttura: quella organizzativa e quella individuale.</w:t>
      </w:r>
    </w:p>
    <w:p w:rsidR="001026B9" w:rsidRPr="008B03C1" w:rsidRDefault="001026B9" w:rsidP="001026B9">
      <w:pPr>
        <w:autoSpaceDE w:val="0"/>
        <w:autoSpaceDN w:val="0"/>
        <w:adjustRightInd w:val="0"/>
        <w:spacing w:after="0" w:line="240" w:lineRule="auto"/>
        <w:jc w:val="both"/>
        <w:rPr>
          <w:rFonts w:ascii="Times New Roman" w:hAnsi="Times New Roman" w:cs="Times New Roman"/>
          <w:color w:val="000000"/>
        </w:rPr>
      </w:pPr>
      <w:r w:rsidRPr="008B03C1">
        <w:rPr>
          <w:rFonts w:ascii="Times New Roman" w:hAnsi="Times New Roman" w:cs="Times New Roman"/>
          <w:color w:val="000000"/>
        </w:rPr>
        <w:t xml:space="preserve">La </w:t>
      </w:r>
      <w:r w:rsidRPr="008B03C1">
        <w:rPr>
          <w:rFonts w:ascii="Times New Roman" w:hAnsi="Times New Roman" w:cs="Times New Roman"/>
          <w:i/>
          <w:iCs/>
          <w:color w:val="000000"/>
        </w:rPr>
        <w:t xml:space="preserve">performance </w:t>
      </w:r>
      <w:r w:rsidRPr="008B03C1">
        <w:rPr>
          <w:rFonts w:ascii="Times New Roman" w:hAnsi="Times New Roman" w:cs="Times New Roman"/>
          <w:color w:val="000000"/>
        </w:rPr>
        <w:t>organizzativa esprime il risultato che un'intera organizzazione con le sue singole articolazioni consegue ai fini del raggiungimento di determinati obiettivi e, in ultima istanza, della soddisfazione dei bisogni dei cittadini.</w:t>
      </w:r>
    </w:p>
    <w:p w:rsidR="001026B9" w:rsidRPr="008B03C1" w:rsidRDefault="001026B9" w:rsidP="001026B9">
      <w:pPr>
        <w:autoSpaceDE w:val="0"/>
        <w:autoSpaceDN w:val="0"/>
        <w:adjustRightInd w:val="0"/>
        <w:spacing w:after="0" w:line="240" w:lineRule="auto"/>
        <w:jc w:val="both"/>
        <w:rPr>
          <w:rFonts w:ascii="Times New Roman" w:hAnsi="Times New Roman" w:cs="Times New Roman"/>
          <w:color w:val="000000"/>
        </w:rPr>
      </w:pPr>
    </w:p>
    <w:p w:rsidR="001026B9" w:rsidRPr="008B03C1" w:rsidRDefault="001026B9" w:rsidP="001026B9">
      <w:pPr>
        <w:autoSpaceDE w:val="0"/>
        <w:autoSpaceDN w:val="0"/>
        <w:adjustRightInd w:val="0"/>
        <w:spacing w:after="0" w:line="240" w:lineRule="auto"/>
        <w:jc w:val="both"/>
        <w:rPr>
          <w:rFonts w:ascii="Times New Roman" w:hAnsi="Times New Roman" w:cs="Times New Roman"/>
          <w:color w:val="000000"/>
        </w:rPr>
      </w:pPr>
      <w:r w:rsidRPr="008B03C1">
        <w:rPr>
          <w:rFonts w:ascii="Times New Roman" w:hAnsi="Times New Roman" w:cs="Times New Roman"/>
          <w:color w:val="000000"/>
        </w:rPr>
        <w:t xml:space="preserve">Il Comune - ai sensi dell’art. 3, comma 2, del D.Lgs. 150/2009 - è tenuto a misurare ed a valutare la </w:t>
      </w:r>
      <w:r w:rsidRPr="008B03C1">
        <w:rPr>
          <w:rFonts w:ascii="Times New Roman" w:hAnsi="Times New Roman" w:cs="Times New Roman"/>
          <w:i/>
          <w:iCs/>
          <w:color w:val="000000"/>
        </w:rPr>
        <w:t>performance</w:t>
      </w:r>
      <w:r w:rsidRPr="008B03C1">
        <w:rPr>
          <w:rFonts w:ascii="Times New Roman" w:hAnsi="Times New Roman" w:cs="Times New Roman"/>
          <w:color w:val="000000"/>
        </w:rPr>
        <w:t>, con riferimento all'amministrazione nel suo complesso, ai settori in cui si articola e ai singoli dipendenti.</w:t>
      </w:r>
    </w:p>
    <w:p w:rsidR="00A23C1F" w:rsidRPr="008B03C1" w:rsidRDefault="00A23C1F" w:rsidP="008E3512">
      <w:pPr>
        <w:pStyle w:val="Default"/>
        <w:spacing w:line="276" w:lineRule="auto"/>
        <w:jc w:val="both"/>
        <w:rPr>
          <w:rFonts w:ascii="Times New Roman" w:hAnsi="Times New Roman" w:cs="Times New Roman"/>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755"/>
        <w:gridCol w:w="1960"/>
        <w:gridCol w:w="1754"/>
        <w:gridCol w:w="1795"/>
        <w:gridCol w:w="2364"/>
      </w:tblGrid>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E82A35">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Obiettivo triennale</w:t>
            </w:r>
          </w:p>
        </w:tc>
        <w:tc>
          <w:tcPr>
            <w:tcW w:w="1960"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E82A35">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Obiettivo annuale</w:t>
            </w:r>
          </w:p>
        </w:tc>
        <w:tc>
          <w:tcPr>
            <w:tcW w:w="1754"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E82A35">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Indicatori</w:t>
            </w:r>
          </w:p>
        </w:tc>
        <w:tc>
          <w:tcPr>
            <w:tcW w:w="1795"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Target</w:t>
            </w:r>
          </w:p>
        </w:tc>
        <w:tc>
          <w:tcPr>
            <w:tcW w:w="2364"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U.O. coinvolta/e</w:t>
            </w:r>
          </w:p>
        </w:tc>
      </w:tr>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shd w:val="clear" w:color="auto" w:fill="F2F2F2"/>
          </w:tcPr>
          <w:p w:rsidR="00A23C1F" w:rsidRPr="008B03C1" w:rsidRDefault="00CF7ED6" w:rsidP="00E82A35">
            <w:pPr>
              <w:pStyle w:val="Default"/>
              <w:spacing w:line="276" w:lineRule="auto"/>
              <w:rPr>
                <w:rFonts w:ascii="Times New Roman" w:hAnsi="Times New Roman" w:cs="Times New Roman"/>
                <w:bCs/>
                <w:sz w:val="20"/>
                <w:szCs w:val="20"/>
              </w:rPr>
            </w:pPr>
            <w:r w:rsidRPr="008B03C1">
              <w:rPr>
                <w:rFonts w:ascii="Times New Roman" w:hAnsi="Times New Roman" w:cs="Times New Roman"/>
                <w:bCs/>
                <w:sz w:val="20"/>
                <w:szCs w:val="20"/>
              </w:rPr>
              <w:t xml:space="preserve">Prevenire </w:t>
            </w:r>
            <w:r w:rsidR="00A23C1F" w:rsidRPr="008B03C1">
              <w:rPr>
                <w:rFonts w:ascii="Times New Roman" w:hAnsi="Times New Roman" w:cs="Times New Roman"/>
                <w:bCs/>
                <w:sz w:val="20"/>
                <w:szCs w:val="20"/>
              </w:rPr>
              <w:t>la corruzione e miglioramento della trasparenza</w:t>
            </w:r>
          </w:p>
          <w:p w:rsidR="00A23C1F" w:rsidRPr="008B03C1" w:rsidRDefault="00A23C1F" w:rsidP="00E82A35">
            <w:pPr>
              <w:pStyle w:val="Default"/>
              <w:spacing w:line="276" w:lineRule="auto"/>
              <w:rPr>
                <w:rFonts w:ascii="Times New Roman" w:hAnsi="Times New Roman" w:cs="Times New Roman"/>
                <w:bCs/>
                <w:sz w:val="20"/>
                <w:szCs w:val="20"/>
              </w:rPr>
            </w:pPr>
          </w:p>
          <w:p w:rsidR="00A23C1F" w:rsidRPr="008B03C1" w:rsidRDefault="00A23C1F" w:rsidP="00E82A35">
            <w:pPr>
              <w:pStyle w:val="Default"/>
              <w:spacing w:line="276" w:lineRule="auto"/>
              <w:rPr>
                <w:rFonts w:ascii="Times New Roman" w:hAnsi="Times New Roman" w:cs="Times New Roman"/>
                <w:bCs/>
                <w:sz w:val="20"/>
                <w:szCs w:val="20"/>
              </w:rPr>
            </w:pPr>
          </w:p>
        </w:tc>
        <w:tc>
          <w:tcPr>
            <w:tcW w:w="1960" w:type="dxa"/>
            <w:tcBorders>
              <w:top w:val="single" w:sz="4" w:space="0" w:color="BFBFBF"/>
              <w:left w:val="single" w:sz="4" w:space="0" w:color="BFBFBF"/>
              <w:bottom w:val="single" w:sz="4" w:space="0" w:color="BFBFBF"/>
              <w:right w:val="single" w:sz="4" w:space="0" w:color="BFBFBF"/>
            </w:tcBorders>
            <w:shd w:val="clear" w:color="auto" w:fill="F2F2F2"/>
            <w:hideMark/>
          </w:tcPr>
          <w:p w:rsidR="00A23C1F" w:rsidRPr="008B03C1" w:rsidRDefault="00A23C1F" w:rsidP="00E82A35">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Rilevazione dei procedimenti distinti per ciascun ufficio e pubblicazione nel sito istituzionale dell’Ente </w:t>
            </w:r>
          </w:p>
        </w:tc>
        <w:tc>
          <w:tcPr>
            <w:tcW w:w="1754"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Default="007737DE" w:rsidP="00E82A35">
            <w:pPr>
              <w:pStyle w:val="Default"/>
              <w:spacing w:line="276" w:lineRule="auto"/>
              <w:rPr>
                <w:rFonts w:ascii="Times New Roman" w:hAnsi="Times New Roman" w:cs="Times New Roman"/>
                <w:sz w:val="20"/>
                <w:szCs w:val="20"/>
              </w:rPr>
            </w:pPr>
            <w:r>
              <w:rPr>
                <w:rFonts w:ascii="Times New Roman" w:hAnsi="Times New Roman" w:cs="Times New Roman"/>
                <w:sz w:val="20"/>
                <w:szCs w:val="20"/>
              </w:rPr>
              <w:t>n.</w:t>
            </w:r>
            <w:r w:rsidR="00A23C1F" w:rsidRPr="008B03C1">
              <w:rPr>
                <w:rFonts w:ascii="Times New Roman" w:hAnsi="Times New Roman" w:cs="Times New Roman"/>
                <w:sz w:val="20"/>
                <w:szCs w:val="20"/>
              </w:rPr>
              <w:t xml:space="preserve"> procedimenti mappati </w:t>
            </w:r>
            <w:r w:rsidR="008867DE">
              <w:rPr>
                <w:rFonts w:ascii="Times New Roman" w:hAnsi="Times New Roman" w:cs="Times New Roman"/>
                <w:sz w:val="20"/>
                <w:szCs w:val="20"/>
              </w:rPr>
              <w:t xml:space="preserve"> verificati e </w:t>
            </w:r>
            <w:r w:rsidR="00A44133">
              <w:rPr>
                <w:rFonts w:ascii="Times New Roman" w:hAnsi="Times New Roman" w:cs="Times New Roman"/>
                <w:sz w:val="20"/>
                <w:szCs w:val="20"/>
              </w:rPr>
              <w:t>aggiornati</w:t>
            </w:r>
          </w:p>
          <w:p w:rsidR="00A23C1F" w:rsidRPr="008B03C1" w:rsidRDefault="00A23C1F" w:rsidP="00E82A35">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entro il 31.12.201</w:t>
            </w:r>
            <w:r w:rsidR="008867DE">
              <w:rPr>
                <w:rFonts w:ascii="Times New Roman" w:hAnsi="Times New Roman" w:cs="Times New Roman"/>
                <w:sz w:val="20"/>
                <w:szCs w:val="20"/>
              </w:rPr>
              <w:t>9</w:t>
            </w:r>
          </w:p>
        </w:tc>
        <w:tc>
          <w:tcPr>
            <w:tcW w:w="1795" w:type="dxa"/>
            <w:tcBorders>
              <w:top w:val="single" w:sz="4" w:space="0" w:color="BFBFBF"/>
              <w:left w:val="single" w:sz="4" w:space="0" w:color="BFBFBF"/>
              <w:bottom w:val="single" w:sz="4" w:space="0" w:color="BFBFBF"/>
              <w:right w:val="single" w:sz="4" w:space="0" w:color="BFBFBF"/>
            </w:tcBorders>
            <w:shd w:val="clear" w:color="auto" w:fill="F2F2F2"/>
            <w:hideMark/>
          </w:tcPr>
          <w:p w:rsidR="00A23C1F" w:rsidRPr="008B03C1" w:rsidRDefault="008867D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 xml:space="preserve">n. </w:t>
            </w:r>
            <w:r w:rsidR="00C94586">
              <w:rPr>
                <w:rFonts w:ascii="Times New Roman" w:hAnsi="Times New Roman" w:cs="Times New Roman"/>
                <w:sz w:val="20"/>
                <w:szCs w:val="20"/>
              </w:rPr>
              <w:t>300</w:t>
            </w:r>
          </w:p>
        </w:tc>
        <w:tc>
          <w:tcPr>
            <w:tcW w:w="2364" w:type="dxa"/>
            <w:tcBorders>
              <w:top w:val="single" w:sz="4" w:space="0" w:color="BFBFBF"/>
              <w:left w:val="single" w:sz="4" w:space="0" w:color="BFBFBF"/>
              <w:bottom w:val="single" w:sz="4" w:space="0" w:color="BFBFBF"/>
              <w:right w:val="single" w:sz="4" w:space="0" w:color="BFBFBF"/>
            </w:tcBorders>
            <w:shd w:val="clear" w:color="auto" w:fill="F2F2F2"/>
          </w:tcPr>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Tecnico</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 1 unità</w:t>
            </w:r>
            <w:r w:rsidRPr="008B03C1">
              <w:rPr>
                <w:rFonts w:ascii="Times New Roman" w:hAnsi="Times New Roman" w:cs="Times New Roman"/>
                <w:sz w:val="20"/>
                <w:szCs w:val="20"/>
              </w:rPr>
              <w:t xml:space="preserve"> Istr. Tecnico</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 xml:space="preserve">Servizio Amministrativo </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N. 4 unità</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Istrut.Dir. Servizi Demografici</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Istr.Dirett. Servizi Sociali</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 Tributi-P.I. ecc.</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N.1 Polizia Locale</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Finanziario</w:t>
            </w:r>
          </w:p>
          <w:p w:rsidR="00A23C1F" w:rsidRPr="008B03C1" w:rsidRDefault="00A23C1F" w:rsidP="009D77A5">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N.1 unità</w:t>
            </w:r>
            <w:r w:rsidRPr="008B03C1">
              <w:rPr>
                <w:rFonts w:ascii="Times New Roman" w:hAnsi="Times New Roman" w:cs="Times New Roman"/>
                <w:sz w:val="20"/>
                <w:szCs w:val="20"/>
              </w:rPr>
              <w:t xml:space="preserve"> Istr. Contabile</w:t>
            </w:r>
          </w:p>
        </w:tc>
      </w:tr>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tcPr>
          <w:p w:rsidR="00A23C1F" w:rsidRPr="008B03C1" w:rsidRDefault="00CF7ED6" w:rsidP="00E82A35">
            <w:pPr>
              <w:pStyle w:val="Default"/>
              <w:spacing w:line="276" w:lineRule="auto"/>
              <w:rPr>
                <w:rFonts w:ascii="Times New Roman" w:hAnsi="Times New Roman" w:cs="Times New Roman"/>
                <w:bCs/>
                <w:sz w:val="20"/>
                <w:szCs w:val="20"/>
              </w:rPr>
            </w:pPr>
            <w:r w:rsidRPr="008B03C1">
              <w:rPr>
                <w:rFonts w:ascii="Times New Roman" w:hAnsi="Times New Roman" w:cs="Times New Roman"/>
                <w:bCs/>
                <w:sz w:val="20"/>
                <w:szCs w:val="20"/>
              </w:rPr>
              <w:t xml:space="preserve">Digitalizzare </w:t>
            </w:r>
            <w:r w:rsidR="00A23C1F" w:rsidRPr="008B03C1">
              <w:rPr>
                <w:rFonts w:ascii="Times New Roman" w:hAnsi="Times New Roman" w:cs="Times New Roman"/>
                <w:bCs/>
                <w:sz w:val="20"/>
                <w:szCs w:val="20"/>
              </w:rPr>
              <w:t xml:space="preserve">i procedimenti riguardanti gli atti amministrativi fondamentali dell’Ente: Delibere Giunta e Consiglio, Determinazioni Responsabili dei Servizi - Ordinanze, </w:t>
            </w:r>
          </w:p>
        </w:tc>
        <w:tc>
          <w:tcPr>
            <w:tcW w:w="1960"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E82A35">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Completamento di ciascun processo di digitalizzazione per gli atti amministrativi fondamentali</w:t>
            </w:r>
          </w:p>
        </w:tc>
        <w:tc>
          <w:tcPr>
            <w:tcW w:w="1754" w:type="dxa"/>
            <w:tcBorders>
              <w:top w:val="single" w:sz="4" w:space="0" w:color="BFBFBF"/>
              <w:left w:val="single" w:sz="4" w:space="0" w:color="BFBFBF"/>
              <w:bottom w:val="single" w:sz="4" w:space="0" w:color="BFBFBF"/>
              <w:right w:val="single" w:sz="4" w:space="0" w:color="BFBFBF"/>
            </w:tcBorders>
            <w:hideMark/>
          </w:tcPr>
          <w:p w:rsidR="00A23C1F" w:rsidRPr="008B03C1" w:rsidRDefault="007737DE" w:rsidP="00E82A35">
            <w:pPr>
              <w:pStyle w:val="Default"/>
              <w:spacing w:line="276" w:lineRule="auto"/>
              <w:rPr>
                <w:rFonts w:ascii="Times New Roman" w:hAnsi="Times New Roman" w:cs="Times New Roman"/>
                <w:sz w:val="20"/>
                <w:szCs w:val="20"/>
              </w:rPr>
            </w:pPr>
            <w:r>
              <w:rPr>
                <w:rFonts w:ascii="Times New Roman" w:hAnsi="Times New Roman" w:cs="Times New Roman"/>
                <w:sz w:val="20"/>
                <w:szCs w:val="20"/>
              </w:rPr>
              <w:t>n.</w:t>
            </w:r>
            <w:r w:rsidR="00C94586">
              <w:rPr>
                <w:rFonts w:ascii="Times New Roman" w:hAnsi="Times New Roman" w:cs="Times New Roman"/>
                <w:sz w:val="20"/>
                <w:szCs w:val="20"/>
              </w:rPr>
              <w:t xml:space="preserve"> procedimenti digitalizzati </w:t>
            </w:r>
            <w:r w:rsidR="00A23C1F" w:rsidRPr="008B03C1">
              <w:rPr>
                <w:rFonts w:ascii="Times New Roman" w:hAnsi="Times New Roman" w:cs="Times New Roman"/>
                <w:sz w:val="20"/>
                <w:szCs w:val="20"/>
              </w:rPr>
              <w:t>entro il 31.12.201</w:t>
            </w:r>
            <w:r w:rsidR="008867DE">
              <w:rPr>
                <w:rFonts w:ascii="Times New Roman" w:hAnsi="Times New Roman" w:cs="Times New Roman"/>
                <w:sz w:val="20"/>
                <w:szCs w:val="20"/>
              </w:rPr>
              <w:t>9</w:t>
            </w:r>
          </w:p>
        </w:tc>
        <w:tc>
          <w:tcPr>
            <w:tcW w:w="1795" w:type="dxa"/>
            <w:tcBorders>
              <w:top w:val="single" w:sz="4" w:space="0" w:color="BFBFBF"/>
              <w:left w:val="single" w:sz="4" w:space="0" w:color="BFBFBF"/>
              <w:bottom w:val="single" w:sz="4" w:space="0" w:color="BFBFBF"/>
              <w:right w:val="single" w:sz="4" w:space="0" w:color="BFBFBF"/>
            </w:tcBorders>
            <w:hideMark/>
          </w:tcPr>
          <w:p w:rsidR="00A23C1F" w:rsidRPr="008B03C1" w:rsidRDefault="003A7C27" w:rsidP="00C94586">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n</w:t>
            </w:r>
            <w:r w:rsidR="008867DE">
              <w:rPr>
                <w:rFonts w:ascii="Times New Roman" w:hAnsi="Times New Roman" w:cs="Times New Roman"/>
                <w:sz w:val="20"/>
                <w:szCs w:val="20"/>
              </w:rPr>
              <w:t xml:space="preserve">. </w:t>
            </w:r>
            <w:r w:rsidR="00C94586">
              <w:rPr>
                <w:rFonts w:ascii="Times New Roman" w:hAnsi="Times New Roman" w:cs="Times New Roman"/>
                <w:sz w:val="20"/>
                <w:szCs w:val="20"/>
              </w:rPr>
              <w:t>500</w:t>
            </w:r>
          </w:p>
        </w:tc>
        <w:tc>
          <w:tcPr>
            <w:tcW w:w="2364"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Tecnico</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 1 unità</w:t>
            </w:r>
            <w:r w:rsidRPr="008B03C1">
              <w:rPr>
                <w:rFonts w:ascii="Times New Roman" w:hAnsi="Times New Roman" w:cs="Times New Roman"/>
                <w:sz w:val="20"/>
                <w:szCs w:val="20"/>
              </w:rPr>
              <w:t xml:space="preserve"> Istr. Tecnico</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 xml:space="preserve">Servizio Amministrativo </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N. 4 unità</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Istrut.Dir. Servizi Demografici</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Istr.Dirett. Servizi Sociali</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 Tributi-P.I. ecc.</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N.1 Polizia Locale</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Finanziario</w:t>
            </w:r>
          </w:p>
          <w:p w:rsidR="00A23C1F" w:rsidRPr="008B03C1" w:rsidRDefault="00A23C1F" w:rsidP="009D77A5">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N.1 unità</w:t>
            </w:r>
            <w:r w:rsidRPr="008B03C1">
              <w:rPr>
                <w:rFonts w:ascii="Times New Roman" w:hAnsi="Times New Roman" w:cs="Times New Roman"/>
                <w:sz w:val="20"/>
                <w:szCs w:val="20"/>
              </w:rPr>
              <w:t xml:space="preserve"> Istr. Contabile</w:t>
            </w:r>
          </w:p>
        </w:tc>
      </w:tr>
      <w:tr w:rsidR="00C94586" w:rsidRPr="008B03C1" w:rsidTr="00CF7ED6">
        <w:tc>
          <w:tcPr>
            <w:tcW w:w="1755" w:type="dxa"/>
            <w:tcBorders>
              <w:top w:val="single" w:sz="4" w:space="0" w:color="BFBFBF"/>
              <w:left w:val="single" w:sz="4" w:space="0" w:color="BFBFBF"/>
              <w:bottom w:val="single" w:sz="4" w:space="0" w:color="BFBFBF"/>
              <w:right w:val="single" w:sz="4" w:space="0" w:color="BFBFBF"/>
            </w:tcBorders>
          </w:tcPr>
          <w:p w:rsidR="00C94586" w:rsidRPr="00000C9D" w:rsidRDefault="00C94586" w:rsidP="00C94586">
            <w:pPr>
              <w:pStyle w:val="Default"/>
              <w:spacing w:line="276" w:lineRule="auto"/>
              <w:rPr>
                <w:rFonts w:ascii="Times New Roman" w:hAnsi="Times New Roman" w:cs="Times New Roman"/>
                <w:bCs/>
                <w:sz w:val="20"/>
                <w:szCs w:val="20"/>
              </w:rPr>
            </w:pPr>
            <w:r w:rsidRPr="00000C9D">
              <w:rPr>
                <w:rFonts w:ascii="Times New Roman" w:hAnsi="Times New Roman" w:cs="Times New Roman"/>
                <w:bCs/>
                <w:sz w:val="20"/>
                <w:szCs w:val="20"/>
              </w:rPr>
              <w:t xml:space="preserve">Firma digitale dei procedimenti riguardanti gli atti amministrativi fondamentali dell’Ente: Delibere Giunta e Consiglio, Determinazioni Responsabili dei Servizi - Ordinanze, </w:t>
            </w:r>
          </w:p>
        </w:tc>
        <w:tc>
          <w:tcPr>
            <w:tcW w:w="1960" w:type="dxa"/>
            <w:tcBorders>
              <w:top w:val="single" w:sz="4" w:space="0" w:color="BFBFBF"/>
              <w:left w:val="single" w:sz="4" w:space="0" w:color="BFBFBF"/>
              <w:bottom w:val="single" w:sz="4" w:space="0" w:color="BFBFBF"/>
              <w:right w:val="single" w:sz="4" w:space="0" w:color="BFBFBF"/>
            </w:tcBorders>
            <w:hideMark/>
          </w:tcPr>
          <w:p w:rsidR="00C94586" w:rsidRPr="00000C9D" w:rsidRDefault="00C94586" w:rsidP="00C94586">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Completamento di ciascun processo di firma digitale per gli atti amministrativi fondamentali</w:t>
            </w:r>
          </w:p>
        </w:tc>
        <w:tc>
          <w:tcPr>
            <w:tcW w:w="1754" w:type="dxa"/>
            <w:tcBorders>
              <w:top w:val="single" w:sz="4" w:space="0" w:color="BFBFBF"/>
              <w:left w:val="single" w:sz="4" w:space="0" w:color="BFBFBF"/>
              <w:bottom w:val="single" w:sz="4" w:space="0" w:color="BFBFBF"/>
              <w:right w:val="single" w:sz="4" w:space="0" w:color="BFBFBF"/>
            </w:tcBorders>
            <w:hideMark/>
          </w:tcPr>
          <w:p w:rsidR="00C94586" w:rsidRPr="00000C9D" w:rsidRDefault="00C94586" w:rsidP="00C94586">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n. procedimenti firmati digitalmente  entro il 31.12.2019</w:t>
            </w:r>
          </w:p>
        </w:tc>
        <w:tc>
          <w:tcPr>
            <w:tcW w:w="1795" w:type="dxa"/>
            <w:tcBorders>
              <w:top w:val="single" w:sz="4" w:space="0" w:color="BFBFBF"/>
              <w:left w:val="single" w:sz="4" w:space="0" w:color="BFBFBF"/>
              <w:bottom w:val="single" w:sz="4" w:space="0" w:color="BFBFBF"/>
              <w:right w:val="single" w:sz="4" w:space="0" w:color="BFBFBF"/>
            </w:tcBorders>
            <w:hideMark/>
          </w:tcPr>
          <w:p w:rsidR="00C94586" w:rsidRPr="00000C9D"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n. 500</w:t>
            </w:r>
          </w:p>
        </w:tc>
        <w:tc>
          <w:tcPr>
            <w:tcW w:w="2364" w:type="dxa"/>
            <w:tcBorders>
              <w:top w:val="single" w:sz="4" w:space="0" w:color="BFBFBF"/>
              <w:left w:val="single" w:sz="4" w:space="0" w:color="BFBFBF"/>
              <w:bottom w:val="single" w:sz="4" w:space="0" w:color="BFBFBF"/>
              <w:right w:val="single" w:sz="4" w:space="0" w:color="BFBFBF"/>
            </w:tcBorders>
            <w:hideMark/>
          </w:tcPr>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000C9D">
              <w:rPr>
                <w:rFonts w:ascii="Times New Roman" w:hAnsi="Times New Roman" w:cs="Times New Roman"/>
                <w:b/>
                <w:sz w:val="20"/>
                <w:szCs w:val="20"/>
              </w:rPr>
              <w:t>Servizio Tecnico</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b/>
                <w:sz w:val="20"/>
                <w:szCs w:val="20"/>
              </w:rPr>
              <w:t>N. 1 unità</w:t>
            </w:r>
            <w:r w:rsidRPr="00000C9D">
              <w:rPr>
                <w:rFonts w:ascii="Times New Roman" w:hAnsi="Times New Roman" w:cs="Times New Roman"/>
                <w:sz w:val="20"/>
                <w:szCs w:val="20"/>
              </w:rPr>
              <w:t xml:space="preserve"> Istr. Tecnico</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000C9D">
              <w:rPr>
                <w:rFonts w:ascii="Times New Roman" w:hAnsi="Times New Roman" w:cs="Times New Roman"/>
                <w:b/>
                <w:sz w:val="20"/>
                <w:szCs w:val="20"/>
              </w:rPr>
              <w:t xml:space="preserve">Servizio Amministrativo </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000C9D">
              <w:rPr>
                <w:rFonts w:ascii="Times New Roman" w:hAnsi="Times New Roman" w:cs="Times New Roman"/>
                <w:b/>
                <w:sz w:val="20"/>
                <w:szCs w:val="20"/>
              </w:rPr>
              <w:t>N. 4 unità</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 1 Istrut.Dir. Servizi Demografici</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 1 Istr.Dirett. Servizi Sociali</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 1 Istr. Tributi-P.I. ecc.</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N.1 Polizia Locale</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000C9D">
              <w:rPr>
                <w:rFonts w:ascii="Times New Roman" w:hAnsi="Times New Roman" w:cs="Times New Roman"/>
                <w:b/>
                <w:sz w:val="20"/>
                <w:szCs w:val="20"/>
              </w:rPr>
              <w:t>Servizio Finanziario</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b/>
                <w:sz w:val="20"/>
                <w:szCs w:val="20"/>
              </w:rPr>
              <w:t>N.1 unità</w:t>
            </w:r>
            <w:r w:rsidRPr="00000C9D">
              <w:rPr>
                <w:rFonts w:ascii="Times New Roman" w:hAnsi="Times New Roman" w:cs="Times New Roman"/>
                <w:sz w:val="20"/>
                <w:szCs w:val="20"/>
              </w:rPr>
              <w:t xml:space="preserve"> Istr. Contabile</w:t>
            </w:r>
          </w:p>
        </w:tc>
      </w:tr>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tcPr>
          <w:p w:rsidR="00CF7ED6" w:rsidRPr="008B03C1" w:rsidRDefault="00CF7ED6" w:rsidP="00CF7ED6">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bCs/>
                <w:color w:val="000000" w:themeColor="text1"/>
                <w:sz w:val="20"/>
                <w:szCs w:val="20"/>
              </w:rPr>
              <w:t>Adeguare il Regolamento  privacy</w:t>
            </w:r>
          </w:p>
          <w:p w:rsidR="00CF7ED6" w:rsidRPr="008B03C1" w:rsidRDefault="00CF7ED6" w:rsidP="00CF7ED6">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bCs/>
                <w:color w:val="000000" w:themeColor="text1"/>
                <w:sz w:val="20"/>
                <w:szCs w:val="20"/>
              </w:rPr>
              <w:t>RDPG 679/2016</w:t>
            </w:r>
          </w:p>
          <w:p w:rsidR="00CF7ED6" w:rsidRPr="008B03C1" w:rsidRDefault="00CF7ED6" w:rsidP="00CF7ED6">
            <w:pPr>
              <w:pStyle w:val="Default"/>
              <w:spacing w:line="276" w:lineRule="auto"/>
              <w:rPr>
                <w:rFonts w:ascii="Times New Roman" w:hAnsi="Times New Roman" w:cs="Times New Roman"/>
                <w:bCs/>
                <w:color w:val="000000" w:themeColor="text1"/>
                <w:sz w:val="20"/>
                <w:szCs w:val="20"/>
              </w:rPr>
            </w:pPr>
          </w:p>
        </w:tc>
        <w:tc>
          <w:tcPr>
            <w:tcW w:w="1960" w:type="dxa"/>
            <w:tcBorders>
              <w:top w:val="single" w:sz="4" w:space="0" w:color="BFBFBF"/>
              <w:left w:val="single" w:sz="4" w:space="0" w:color="BFBFBF"/>
              <w:bottom w:val="single" w:sz="4" w:space="0" w:color="BFBFBF"/>
              <w:right w:val="single" w:sz="4" w:space="0" w:color="BFBFBF"/>
            </w:tcBorders>
            <w:hideMark/>
          </w:tcPr>
          <w:p w:rsidR="00CF7ED6" w:rsidRPr="008B03C1" w:rsidRDefault="00CF7ED6" w:rsidP="009971B6">
            <w:pPr>
              <w:pStyle w:val="Default"/>
              <w:spacing w:line="276" w:lineRule="auto"/>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 xml:space="preserve">Aggiornamento di tutta la modulistica </w:t>
            </w:r>
          </w:p>
        </w:tc>
        <w:tc>
          <w:tcPr>
            <w:tcW w:w="1754" w:type="dxa"/>
            <w:tcBorders>
              <w:top w:val="single" w:sz="4" w:space="0" w:color="BFBFBF"/>
              <w:left w:val="single" w:sz="4" w:space="0" w:color="BFBFBF"/>
              <w:bottom w:val="single" w:sz="4" w:space="0" w:color="BFBFBF"/>
              <w:right w:val="single" w:sz="4" w:space="0" w:color="BFBFBF"/>
            </w:tcBorders>
            <w:hideMark/>
          </w:tcPr>
          <w:p w:rsidR="00CF7ED6" w:rsidRPr="008B03C1" w:rsidRDefault="008B4CA5" w:rsidP="00CF7ED6">
            <w:pPr>
              <w:pStyle w:val="Default"/>
              <w:spacing w:line="276" w:lineRule="auto"/>
              <w:rPr>
                <w:rFonts w:ascii="Times New Roman" w:hAnsi="Times New Roman" w:cs="Times New Roman"/>
                <w:color w:val="000000" w:themeColor="text1"/>
                <w:sz w:val="20"/>
                <w:szCs w:val="20"/>
              </w:rPr>
            </w:pPr>
            <w:r w:rsidRPr="008B4CA5">
              <w:rPr>
                <w:rFonts w:ascii="Times New Roman" w:hAnsi="Times New Roman" w:cs="Times New Roman"/>
                <w:color w:val="auto"/>
                <w:sz w:val="20"/>
                <w:szCs w:val="20"/>
              </w:rPr>
              <w:t>n.</w:t>
            </w:r>
            <w:r w:rsidR="00CF7ED6" w:rsidRPr="008B4CA5">
              <w:rPr>
                <w:rFonts w:ascii="Times New Roman" w:hAnsi="Times New Roman" w:cs="Times New Roman"/>
                <w:color w:val="auto"/>
                <w:sz w:val="20"/>
                <w:szCs w:val="20"/>
              </w:rPr>
              <w:t xml:space="preserve">  </w:t>
            </w:r>
            <w:r w:rsidR="00CF7ED6" w:rsidRPr="008B03C1">
              <w:rPr>
                <w:rFonts w:ascii="Times New Roman" w:hAnsi="Times New Roman" w:cs="Times New Roman"/>
                <w:color w:val="000000" w:themeColor="text1"/>
                <w:sz w:val="20"/>
                <w:szCs w:val="20"/>
              </w:rPr>
              <w:t>istanze aggiornate</w:t>
            </w:r>
          </w:p>
          <w:p w:rsidR="00CF7ED6" w:rsidRPr="008B03C1" w:rsidRDefault="008B4CA5" w:rsidP="00CF7ED6">
            <w:pPr>
              <w:pStyle w:val="Default"/>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e/o</w:t>
            </w:r>
            <w:r w:rsidR="00F60880" w:rsidRPr="00F60880">
              <w:rPr>
                <w:rFonts w:ascii="Times New Roman" w:hAnsi="Times New Roman" w:cs="Times New Roman"/>
                <w:color w:val="FF0000"/>
                <w:sz w:val="20"/>
                <w:szCs w:val="20"/>
              </w:rPr>
              <w:t xml:space="preserve">  </w:t>
            </w:r>
            <w:r w:rsidR="00CF7ED6" w:rsidRPr="008B03C1">
              <w:rPr>
                <w:rFonts w:ascii="Times New Roman" w:hAnsi="Times New Roman" w:cs="Times New Roman"/>
                <w:color w:val="000000" w:themeColor="text1"/>
                <w:sz w:val="20"/>
                <w:szCs w:val="20"/>
              </w:rPr>
              <w:t xml:space="preserve">modulistica inserita nel sito dell’Ente </w:t>
            </w:r>
            <w:r w:rsidR="008867DE">
              <w:rPr>
                <w:rFonts w:ascii="Times New Roman" w:hAnsi="Times New Roman" w:cs="Times New Roman"/>
                <w:color w:val="000000" w:themeColor="text1"/>
                <w:sz w:val="20"/>
                <w:szCs w:val="20"/>
              </w:rPr>
              <w:t>entro il 31.12.2019</w:t>
            </w:r>
          </w:p>
          <w:p w:rsidR="00CF7ED6" w:rsidRPr="008B03C1" w:rsidRDefault="00CF7ED6" w:rsidP="00CF7ED6">
            <w:pPr>
              <w:pStyle w:val="Default"/>
              <w:spacing w:line="276" w:lineRule="auto"/>
              <w:rPr>
                <w:rFonts w:ascii="Times New Roman" w:hAnsi="Times New Roman" w:cs="Times New Roman"/>
                <w:color w:val="000000" w:themeColor="text1"/>
                <w:sz w:val="20"/>
                <w:szCs w:val="20"/>
              </w:rPr>
            </w:pPr>
          </w:p>
        </w:tc>
        <w:tc>
          <w:tcPr>
            <w:tcW w:w="1795" w:type="dxa"/>
            <w:tcBorders>
              <w:top w:val="single" w:sz="4" w:space="0" w:color="BFBFBF"/>
              <w:left w:val="single" w:sz="4" w:space="0" w:color="BFBFBF"/>
              <w:bottom w:val="single" w:sz="4" w:space="0" w:color="BFBFBF"/>
              <w:right w:val="single" w:sz="4" w:space="0" w:color="BFBFBF"/>
            </w:tcBorders>
            <w:hideMark/>
          </w:tcPr>
          <w:p w:rsidR="00CF7ED6" w:rsidRPr="008B03C1" w:rsidRDefault="00A44133" w:rsidP="00CF7ED6">
            <w:pPr>
              <w:pStyle w:val="Default"/>
              <w:spacing w:line="276" w:lineRule="auto"/>
              <w:rPr>
                <w:rFonts w:ascii="Times New Roman" w:hAnsi="Times New Roman" w:cs="Times New Roman"/>
                <w:color w:val="auto"/>
                <w:sz w:val="20"/>
                <w:szCs w:val="20"/>
              </w:rPr>
            </w:pPr>
            <w:r>
              <w:rPr>
                <w:rFonts w:ascii="Times New Roman" w:hAnsi="Times New Roman" w:cs="Times New Roman"/>
                <w:color w:val="auto"/>
                <w:sz w:val="20"/>
                <w:szCs w:val="20"/>
              </w:rPr>
              <w:t>N. 1</w:t>
            </w:r>
            <w:r w:rsidR="00277502">
              <w:rPr>
                <w:rFonts w:ascii="Times New Roman" w:hAnsi="Times New Roman" w:cs="Times New Roman"/>
                <w:color w:val="auto"/>
                <w:sz w:val="20"/>
                <w:szCs w:val="20"/>
              </w:rPr>
              <w:t>0</w:t>
            </w:r>
          </w:p>
        </w:tc>
        <w:tc>
          <w:tcPr>
            <w:tcW w:w="2364" w:type="dxa"/>
            <w:tcBorders>
              <w:top w:val="single" w:sz="4" w:space="0" w:color="BFBFBF"/>
              <w:left w:val="single" w:sz="4" w:space="0" w:color="BFBFBF"/>
              <w:bottom w:val="single" w:sz="4" w:space="0" w:color="BFBFBF"/>
              <w:right w:val="single" w:sz="4" w:space="0" w:color="BFBFBF"/>
            </w:tcBorders>
            <w:hideMark/>
          </w:tcPr>
          <w:p w:rsidR="00CF7ED6" w:rsidRPr="008B03C1" w:rsidRDefault="00CF7ED6" w:rsidP="00CE2E5C">
            <w:pPr>
              <w:pStyle w:val="Default"/>
              <w:numPr>
                <w:ilvl w:val="0"/>
                <w:numId w:val="6"/>
              </w:numPr>
              <w:spacing w:line="276" w:lineRule="auto"/>
              <w:jc w:val="both"/>
              <w:rPr>
                <w:rFonts w:ascii="Times New Roman" w:hAnsi="Times New Roman" w:cs="Times New Roman"/>
                <w:b/>
                <w:sz w:val="20"/>
                <w:szCs w:val="20"/>
              </w:rPr>
            </w:pPr>
            <w:r w:rsidRPr="008B03C1">
              <w:rPr>
                <w:rFonts w:ascii="Times New Roman" w:hAnsi="Times New Roman" w:cs="Times New Roman"/>
                <w:b/>
                <w:sz w:val="20"/>
                <w:szCs w:val="20"/>
              </w:rPr>
              <w:t>Servizio Tecnico</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 1 unità</w:t>
            </w:r>
            <w:r w:rsidRPr="008B03C1">
              <w:rPr>
                <w:rFonts w:ascii="Times New Roman" w:hAnsi="Times New Roman" w:cs="Times New Roman"/>
                <w:sz w:val="20"/>
                <w:szCs w:val="20"/>
              </w:rPr>
              <w:t xml:space="preserve"> Istr. Tecnico</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 xml:space="preserve">Servizio Amministrativo </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N. 4 unità</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Istrut.Dir. Servizi Demografici</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Istr.Dirett. Servizi Sociali</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 Tributi-P.I. ecc.</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N.1 Polizia Locale</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Finanziario</w:t>
            </w:r>
          </w:p>
          <w:p w:rsidR="00CF7ED6" w:rsidRPr="008B03C1" w:rsidRDefault="009D77A5" w:rsidP="00CF7ED6">
            <w:pPr>
              <w:pStyle w:val="Default"/>
              <w:spacing w:line="276" w:lineRule="auto"/>
              <w:jc w:val="both"/>
              <w:rPr>
                <w:rFonts w:ascii="Times New Roman" w:hAnsi="Times New Roman" w:cs="Times New Roman"/>
                <w:sz w:val="20"/>
                <w:szCs w:val="20"/>
              </w:rPr>
            </w:pPr>
            <w:r w:rsidRPr="008B03C1">
              <w:rPr>
                <w:rFonts w:ascii="Times New Roman" w:hAnsi="Times New Roman" w:cs="Times New Roman"/>
                <w:b/>
                <w:sz w:val="20"/>
                <w:szCs w:val="20"/>
              </w:rPr>
              <w:t>-</w:t>
            </w:r>
            <w:r w:rsidR="00CF7ED6" w:rsidRPr="008B03C1">
              <w:rPr>
                <w:rFonts w:ascii="Times New Roman" w:hAnsi="Times New Roman" w:cs="Times New Roman"/>
                <w:b/>
                <w:sz w:val="20"/>
                <w:szCs w:val="20"/>
              </w:rPr>
              <w:t>N.1 unità</w:t>
            </w:r>
            <w:r w:rsidRPr="008B03C1">
              <w:rPr>
                <w:rFonts w:ascii="Times New Roman" w:hAnsi="Times New Roman" w:cs="Times New Roman"/>
                <w:sz w:val="20"/>
                <w:szCs w:val="20"/>
              </w:rPr>
              <w:t xml:space="preserve"> Istr. Contab.</w:t>
            </w:r>
          </w:p>
          <w:p w:rsidR="00CF7ED6" w:rsidRPr="008B03C1" w:rsidRDefault="00CF7ED6" w:rsidP="00CF7ED6">
            <w:pPr>
              <w:pStyle w:val="Default"/>
              <w:spacing w:line="276" w:lineRule="auto"/>
              <w:jc w:val="both"/>
              <w:rPr>
                <w:rFonts w:ascii="Times New Roman" w:hAnsi="Times New Roman" w:cs="Times New Roman"/>
                <w:sz w:val="20"/>
                <w:szCs w:val="20"/>
              </w:rPr>
            </w:pPr>
          </w:p>
        </w:tc>
      </w:tr>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tcPr>
          <w:p w:rsidR="00DE4107" w:rsidRPr="008B03C1" w:rsidRDefault="00CF7ED6" w:rsidP="00E82A35">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hideMark/>
          </w:tcPr>
          <w:p w:rsidR="00CF7ED6" w:rsidRPr="008B03C1" w:rsidRDefault="00CF7ED6" w:rsidP="00E82A35">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bCs/>
                <w:color w:val="000000" w:themeColor="text1"/>
                <w:sz w:val="20"/>
                <w:szCs w:val="20"/>
              </w:rPr>
              <w:t>Approvare tempestivamente il Bilancio 2019</w:t>
            </w:r>
          </w:p>
          <w:p w:rsidR="00DE4107" w:rsidRPr="008B03C1" w:rsidRDefault="00DE4107" w:rsidP="00E82A35">
            <w:pPr>
              <w:pStyle w:val="Default"/>
              <w:spacing w:line="276" w:lineRule="auto"/>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 xml:space="preserve"> </w:t>
            </w:r>
          </w:p>
        </w:tc>
        <w:tc>
          <w:tcPr>
            <w:tcW w:w="1754" w:type="dxa"/>
            <w:tcBorders>
              <w:top w:val="single" w:sz="4" w:space="0" w:color="BFBFBF"/>
              <w:left w:val="single" w:sz="4" w:space="0" w:color="BFBFBF"/>
              <w:bottom w:val="single" w:sz="4" w:space="0" w:color="BFBFBF"/>
              <w:right w:val="single" w:sz="4" w:space="0" w:color="BFBFBF"/>
            </w:tcBorders>
            <w:hideMark/>
          </w:tcPr>
          <w:p w:rsidR="00E82A35" w:rsidRPr="008B03C1" w:rsidRDefault="00DE4107" w:rsidP="00E82A35">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Consegna </w:t>
            </w:r>
            <w:r w:rsidR="00482820" w:rsidRPr="008B03C1">
              <w:rPr>
                <w:rFonts w:ascii="Times New Roman" w:hAnsi="Times New Roman" w:cs="Times New Roman"/>
                <w:sz w:val="20"/>
                <w:szCs w:val="20"/>
              </w:rPr>
              <w:t xml:space="preserve">proposte di deliberazione e dati  E/U al Respons. Contabile entro il </w:t>
            </w:r>
            <w:r w:rsidR="008867DE">
              <w:rPr>
                <w:rFonts w:ascii="Times New Roman" w:hAnsi="Times New Roman" w:cs="Times New Roman"/>
                <w:sz w:val="20"/>
                <w:szCs w:val="20"/>
              </w:rPr>
              <w:t>30.10.2019</w:t>
            </w:r>
          </w:p>
          <w:p w:rsidR="00E82A35" w:rsidRPr="008B03C1" w:rsidRDefault="00E82A35" w:rsidP="00E82A35">
            <w:pPr>
              <w:pStyle w:val="Default"/>
              <w:spacing w:line="276" w:lineRule="auto"/>
              <w:rPr>
                <w:rFonts w:ascii="Times New Roman" w:hAnsi="Times New Roman" w:cs="Times New Roman"/>
                <w:sz w:val="20"/>
                <w:szCs w:val="20"/>
              </w:rPr>
            </w:pPr>
          </w:p>
          <w:p w:rsidR="00DE4107" w:rsidRPr="008B03C1" w:rsidRDefault="009971B6" w:rsidP="00F60880">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Schema </w:t>
            </w:r>
            <w:r w:rsidR="00482820" w:rsidRPr="008B03C1">
              <w:rPr>
                <w:rFonts w:ascii="Times New Roman" w:hAnsi="Times New Roman" w:cs="Times New Roman"/>
                <w:sz w:val="20"/>
                <w:szCs w:val="20"/>
              </w:rPr>
              <w:t xml:space="preserve">Bilancio e proposta delibera di approvazione </w:t>
            </w:r>
            <w:r>
              <w:rPr>
                <w:rFonts w:ascii="Times New Roman" w:hAnsi="Times New Roman" w:cs="Times New Roman"/>
                <w:sz w:val="20"/>
                <w:szCs w:val="20"/>
              </w:rPr>
              <w:t xml:space="preserve">in Giunta </w:t>
            </w:r>
            <w:r w:rsidR="00F60880" w:rsidRPr="009971B6">
              <w:rPr>
                <w:rFonts w:ascii="Times New Roman" w:hAnsi="Times New Roman" w:cs="Times New Roman"/>
                <w:color w:val="000000" w:themeColor="text1"/>
                <w:sz w:val="20"/>
                <w:szCs w:val="20"/>
              </w:rPr>
              <w:t xml:space="preserve">predisposti </w:t>
            </w:r>
            <w:r w:rsidR="00482820" w:rsidRPr="008B03C1">
              <w:rPr>
                <w:rFonts w:ascii="Times New Roman" w:hAnsi="Times New Roman" w:cs="Times New Roman"/>
                <w:sz w:val="20"/>
                <w:szCs w:val="20"/>
              </w:rPr>
              <w:t>entro il 30.11.201</w:t>
            </w:r>
            <w:r w:rsidR="008867DE">
              <w:rPr>
                <w:rFonts w:ascii="Times New Roman" w:hAnsi="Times New Roman" w:cs="Times New Roman"/>
                <w:sz w:val="20"/>
                <w:szCs w:val="20"/>
              </w:rPr>
              <w:t>9</w:t>
            </w:r>
          </w:p>
        </w:tc>
        <w:tc>
          <w:tcPr>
            <w:tcW w:w="1795" w:type="dxa"/>
            <w:tcBorders>
              <w:top w:val="single" w:sz="4" w:space="0" w:color="BFBFBF"/>
              <w:left w:val="single" w:sz="4" w:space="0" w:color="BFBFBF"/>
              <w:bottom w:val="single" w:sz="4" w:space="0" w:color="BFBFBF"/>
              <w:right w:val="single" w:sz="4" w:space="0" w:color="BFBFBF"/>
            </w:tcBorders>
            <w:hideMark/>
          </w:tcPr>
          <w:p w:rsidR="00DE4107" w:rsidRPr="008B03C1" w:rsidRDefault="00E82A35" w:rsidP="008E3512">
            <w:pPr>
              <w:pStyle w:val="Default"/>
              <w:spacing w:line="276" w:lineRule="auto"/>
              <w:jc w:val="both"/>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Si</w:t>
            </w: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Si</w:t>
            </w: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tc>
        <w:tc>
          <w:tcPr>
            <w:tcW w:w="2364" w:type="dxa"/>
            <w:tcBorders>
              <w:top w:val="single" w:sz="4" w:space="0" w:color="BFBFBF"/>
              <w:left w:val="single" w:sz="4" w:space="0" w:color="BFBFBF"/>
              <w:bottom w:val="single" w:sz="4" w:space="0" w:color="BFBFBF"/>
              <w:right w:val="single" w:sz="4" w:space="0" w:color="BFBFBF"/>
            </w:tcBorders>
            <w:hideMark/>
          </w:tcPr>
          <w:p w:rsidR="00DE4107" w:rsidRPr="008B03C1" w:rsidRDefault="00CA30C1"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 xml:space="preserve">Comune alle 3 aree </w:t>
            </w:r>
          </w:p>
          <w:p w:rsidR="00CA30C1" w:rsidRPr="008B03C1" w:rsidRDefault="00CA30C1"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3 P.O.</w:t>
            </w:r>
          </w:p>
          <w:p w:rsidR="00CA30C1" w:rsidRPr="008B03C1" w:rsidRDefault="00CA30C1"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2 Istr. Direttivi</w:t>
            </w:r>
          </w:p>
          <w:p w:rsidR="00DE4107" w:rsidRPr="008B03C1" w:rsidRDefault="00CA30C1"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N.4 Istrutt.</w:t>
            </w: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shd w:val="clear" w:color="auto" w:fill="F2F2F2"/>
          </w:tcPr>
          <w:p w:rsidR="00A23C1F" w:rsidRPr="00000C9D" w:rsidRDefault="00AF1F6A" w:rsidP="00AF1F6A">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shd w:val="clear" w:color="auto" w:fill="F2F2F2"/>
            <w:hideMark/>
          </w:tcPr>
          <w:p w:rsidR="00AF1F6A" w:rsidRPr="00000C9D" w:rsidRDefault="00AF1F6A" w:rsidP="00AF1F6A">
            <w:pPr>
              <w:pStyle w:val="Default"/>
              <w:spacing w:line="276" w:lineRule="auto"/>
              <w:rPr>
                <w:rFonts w:ascii="Times New Roman" w:hAnsi="Times New Roman" w:cs="Times New Roman"/>
                <w:sz w:val="20"/>
                <w:szCs w:val="20"/>
              </w:rPr>
            </w:pPr>
            <w:r w:rsidRPr="00000C9D">
              <w:rPr>
                <w:rFonts w:ascii="Times New Roman" w:hAnsi="Times New Roman" w:cs="Times New Roman"/>
                <w:bCs/>
                <w:sz w:val="20"/>
                <w:szCs w:val="20"/>
              </w:rPr>
              <w:t xml:space="preserve">Promuovere politiche attive del lavoro e interventi pubblici nel settore infrastrutturale </w:t>
            </w:r>
          </w:p>
          <w:p w:rsidR="00A23C1F" w:rsidRPr="00000C9D" w:rsidRDefault="00A23C1F" w:rsidP="00AF1F6A">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 </w:t>
            </w:r>
          </w:p>
        </w:tc>
        <w:tc>
          <w:tcPr>
            <w:tcW w:w="1754" w:type="dxa"/>
            <w:tcBorders>
              <w:top w:val="single" w:sz="4" w:space="0" w:color="BFBFBF"/>
              <w:left w:val="single" w:sz="4" w:space="0" w:color="BFBFBF"/>
              <w:bottom w:val="single" w:sz="4" w:space="0" w:color="BFBFBF"/>
              <w:right w:val="single" w:sz="4" w:space="0" w:color="BFBFBF"/>
            </w:tcBorders>
            <w:shd w:val="clear" w:color="auto" w:fill="F2F2F2"/>
            <w:hideMark/>
          </w:tcPr>
          <w:p w:rsidR="00A23C1F" w:rsidRPr="00000C9D" w:rsidRDefault="00A23C1F"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n. cantieri </w:t>
            </w:r>
            <w:r w:rsidR="00AF1F6A" w:rsidRPr="00000C9D">
              <w:rPr>
                <w:rFonts w:ascii="Times New Roman" w:hAnsi="Times New Roman" w:cs="Times New Roman"/>
                <w:sz w:val="20"/>
                <w:szCs w:val="20"/>
              </w:rPr>
              <w:t xml:space="preserve">occupazionali e/o di forestazione </w:t>
            </w:r>
            <w:r w:rsidRPr="00000C9D">
              <w:rPr>
                <w:rFonts w:ascii="Times New Roman" w:hAnsi="Times New Roman" w:cs="Times New Roman"/>
                <w:sz w:val="20"/>
                <w:szCs w:val="20"/>
              </w:rPr>
              <w:t>avviati</w:t>
            </w:r>
          </w:p>
          <w:p w:rsidR="00F60880" w:rsidRPr="00000C9D" w:rsidRDefault="00F60880" w:rsidP="00E82A35">
            <w:pPr>
              <w:pStyle w:val="Default"/>
              <w:spacing w:line="276" w:lineRule="auto"/>
              <w:rPr>
                <w:rFonts w:ascii="Times New Roman" w:hAnsi="Times New Roman" w:cs="Times New Roman"/>
                <w:sz w:val="20"/>
                <w:szCs w:val="20"/>
              </w:rPr>
            </w:pPr>
          </w:p>
          <w:p w:rsidR="00A23C1F" w:rsidRPr="00000C9D" w:rsidRDefault="00A23C1F"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n. unità lavorative da gestire</w:t>
            </w:r>
          </w:p>
        </w:tc>
        <w:tc>
          <w:tcPr>
            <w:tcW w:w="1795" w:type="dxa"/>
            <w:tcBorders>
              <w:top w:val="single" w:sz="4" w:space="0" w:color="BFBFBF"/>
              <w:left w:val="single" w:sz="4" w:space="0" w:color="BFBFBF"/>
              <w:bottom w:val="single" w:sz="4" w:space="0" w:color="BFBFBF"/>
              <w:right w:val="single" w:sz="4" w:space="0" w:color="BFBFBF"/>
            </w:tcBorders>
            <w:shd w:val="clear" w:color="auto" w:fill="F2F2F2"/>
          </w:tcPr>
          <w:p w:rsidR="00E82A35" w:rsidRPr="00000C9D" w:rsidRDefault="009D77A5" w:rsidP="001D48C7">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 xml:space="preserve">n. </w:t>
            </w:r>
            <w:r w:rsidR="00A74D33" w:rsidRPr="00000C9D">
              <w:rPr>
                <w:rFonts w:ascii="Times New Roman" w:hAnsi="Times New Roman" w:cs="Times New Roman"/>
                <w:color w:val="000000" w:themeColor="text1"/>
                <w:sz w:val="20"/>
                <w:szCs w:val="20"/>
              </w:rPr>
              <w:t xml:space="preserve">2  </w:t>
            </w:r>
          </w:p>
          <w:p w:rsidR="00F60880" w:rsidRPr="00000C9D" w:rsidRDefault="00F60880" w:rsidP="00A74D33">
            <w:pPr>
              <w:pStyle w:val="Default"/>
              <w:spacing w:line="276" w:lineRule="auto"/>
              <w:rPr>
                <w:rFonts w:ascii="Times New Roman" w:hAnsi="Times New Roman" w:cs="Times New Roman"/>
                <w:color w:val="000000" w:themeColor="text1"/>
                <w:sz w:val="20"/>
                <w:szCs w:val="20"/>
              </w:rPr>
            </w:pPr>
          </w:p>
          <w:p w:rsidR="00F60880" w:rsidRPr="00000C9D" w:rsidRDefault="00F60880" w:rsidP="00A74D33">
            <w:pPr>
              <w:pStyle w:val="Default"/>
              <w:spacing w:line="276" w:lineRule="auto"/>
              <w:rPr>
                <w:rFonts w:ascii="Times New Roman" w:hAnsi="Times New Roman" w:cs="Times New Roman"/>
                <w:color w:val="000000" w:themeColor="text1"/>
                <w:sz w:val="20"/>
                <w:szCs w:val="20"/>
              </w:rPr>
            </w:pPr>
          </w:p>
          <w:p w:rsidR="00F60880" w:rsidRPr="00000C9D" w:rsidRDefault="00F60880" w:rsidP="00A74D33">
            <w:pPr>
              <w:pStyle w:val="Default"/>
              <w:spacing w:line="276" w:lineRule="auto"/>
              <w:rPr>
                <w:rFonts w:ascii="Times New Roman" w:hAnsi="Times New Roman" w:cs="Times New Roman"/>
                <w:color w:val="000000" w:themeColor="text1"/>
                <w:sz w:val="20"/>
                <w:szCs w:val="20"/>
              </w:rPr>
            </w:pPr>
          </w:p>
          <w:p w:rsidR="00F60880" w:rsidRPr="00000C9D" w:rsidRDefault="00F60880" w:rsidP="00A74D33">
            <w:pPr>
              <w:pStyle w:val="Default"/>
              <w:spacing w:line="276" w:lineRule="auto"/>
              <w:rPr>
                <w:rFonts w:ascii="Times New Roman" w:hAnsi="Times New Roman" w:cs="Times New Roman"/>
                <w:color w:val="000000" w:themeColor="text1"/>
                <w:sz w:val="20"/>
                <w:szCs w:val="20"/>
              </w:rPr>
            </w:pPr>
          </w:p>
          <w:p w:rsidR="00E82A35" w:rsidRPr="00000C9D" w:rsidRDefault="00E54158" w:rsidP="00F60880">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w:t>
            </w:r>
            <w:r w:rsidR="00F46563" w:rsidRPr="00000C9D">
              <w:rPr>
                <w:rFonts w:ascii="Times New Roman" w:hAnsi="Times New Roman" w:cs="Times New Roman"/>
                <w:color w:val="000000" w:themeColor="text1"/>
                <w:sz w:val="20"/>
                <w:szCs w:val="20"/>
              </w:rPr>
              <w:t xml:space="preserve">. </w:t>
            </w:r>
            <w:r w:rsidR="00281E11" w:rsidRPr="00000C9D">
              <w:rPr>
                <w:rFonts w:ascii="Times New Roman" w:hAnsi="Times New Roman" w:cs="Times New Roman"/>
                <w:color w:val="000000" w:themeColor="text1"/>
                <w:sz w:val="20"/>
                <w:szCs w:val="20"/>
              </w:rPr>
              <w:t>14</w:t>
            </w:r>
            <w:r w:rsidR="00E82A35" w:rsidRPr="00000C9D">
              <w:rPr>
                <w:rFonts w:ascii="Times New Roman" w:hAnsi="Times New Roman" w:cs="Times New Roman"/>
                <w:color w:val="000000" w:themeColor="text1"/>
                <w:sz w:val="20"/>
                <w:szCs w:val="20"/>
              </w:rPr>
              <w:t xml:space="preserve"> </w:t>
            </w:r>
          </w:p>
        </w:tc>
        <w:tc>
          <w:tcPr>
            <w:tcW w:w="2364" w:type="dxa"/>
            <w:tcBorders>
              <w:top w:val="single" w:sz="4" w:space="0" w:color="BFBFBF"/>
              <w:left w:val="single" w:sz="4" w:space="0" w:color="BFBFBF"/>
              <w:bottom w:val="single" w:sz="4" w:space="0" w:color="BFBFBF"/>
              <w:right w:val="single" w:sz="4" w:space="0" w:color="BFBFBF"/>
            </w:tcBorders>
            <w:shd w:val="clear" w:color="auto" w:fill="F2F2F2"/>
          </w:tcPr>
          <w:p w:rsidR="00A23C1F" w:rsidRPr="00000C9D" w:rsidRDefault="008B4CA5"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 xml:space="preserve">Servizio Tecnico e Servizio </w:t>
            </w:r>
            <w:r w:rsidR="00A23C1F" w:rsidRPr="00000C9D">
              <w:rPr>
                <w:rFonts w:ascii="Times New Roman" w:hAnsi="Times New Roman" w:cs="Times New Roman"/>
                <w:sz w:val="20"/>
                <w:szCs w:val="20"/>
              </w:rPr>
              <w:t>Contabile</w:t>
            </w:r>
          </w:p>
          <w:p w:rsidR="00A23C1F" w:rsidRPr="00000C9D"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 1 unità Tecnico</w:t>
            </w:r>
          </w:p>
          <w:p w:rsidR="00A23C1F" w:rsidRPr="00000C9D"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 xml:space="preserve">n. 1 unità Contabile </w:t>
            </w:r>
          </w:p>
          <w:p w:rsidR="00A23C1F" w:rsidRPr="00000C9D" w:rsidRDefault="00A23C1F" w:rsidP="008E3512">
            <w:pPr>
              <w:pStyle w:val="Default"/>
              <w:spacing w:line="276" w:lineRule="auto"/>
              <w:jc w:val="both"/>
              <w:rPr>
                <w:rFonts w:ascii="Times New Roman" w:hAnsi="Times New Roman" w:cs="Times New Roman"/>
                <w:sz w:val="20"/>
                <w:szCs w:val="20"/>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23C1F" w:rsidRPr="00000C9D" w:rsidRDefault="004D6712" w:rsidP="00E82A35">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A23C1F" w:rsidRPr="00000C9D" w:rsidRDefault="00A23C1F" w:rsidP="00D258A9">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Predisposizione Regolamento </w:t>
            </w:r>
            <w:r w:rsidR="00D258A9" w:rsidRPr="00000C9D">
              <w:rPr>
                <w:rFonts w:ascii="Times New Roman" w:hAnsi="Times New Roman" w:cs="Times New Roman"/>
                <w:bCs/>
                <w:sz w:val="20"/>
                <w:szCs w:val="20"/>
              </w:rPr>
              <w:t xml:space="preserve">per la concessione di contributi , </w:t>
            </w:r>
            <w:r w:rsidR="00281E11" w:rsidRPr="00000C9D">
              <w:rPr>
                <w:rFonts w:ascii="Times New Roman" w:hAnsi="Times New Roman" w:cs="Times New Roman"/>
                <w:bCs/>
                <w:sz w:val="20"/>
                <w:szCs w:val="20"/>
              </w:rPr>
              <w:t>sussidi, sovvenzioni e vantaggi economici</w:t>
            </w:r>
            <w:r w:rsidR="00D258A9" w:rsidRPr="00000C9D">
              <w:rPr>
                <w:rFonts w:ascii="Times New Roman" w:hAnsi="Times New Roman" w:cs="Times New Roman"/>
                <w:bCs/>
                <w:sz w:val="20"/>
                <w:szCs w:val="20"/>
              </w:rPr>
              <w:t xml:space="preserve"> </w:t>
            </w:r>
            <w:r w:rsidRPr="00000C9D">
              <w:rPr>
                <w:rFonts w:ascii="Times New Roman" w:hAnsi="Times New Roman" w:cs="Times New Roman"/>
                <w:sz w:val="20"/>
                <w:szCs w:val="20"/>
              </w:rPr>
              <w:t xml:space="preserve">aggiornato alle nuove disposizioni </w:t>
            </w:r>
          </w:p>
        </w:tc>
        <w:tc>
          <w:tcPr>
            <w:tcW w:w="1754" w:type="dxa"/>
            <w:tcBorders>
              <w:top w:val="single" w:sz="4" w:space="0" w:color="BFBFBF"/>
              <w:left w:val="single" w:sz="4" w:space="0" w:color="BFBFBF"/>
              <w:bottom w:val="single" w:sz="4" w:space="0" w:color="BFBFBF"/>
              <w:right w:val="single" w:sz="4" w:space="0" w:color="BFBFBF"/>
            </w:tcBorders>
          </w:tcPr>
          <w:p w:rsidR="00A23C1F" w:rsidRPr="00000C9D" w:rsidRDefault="00A23C1F" w:rsidP="00D258A9">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Regolamento e proposta di delibera</w:t>
            </w:r>
            <w:r w:rsidR="00B80571" w:rsidRPr="00000C9D">
              <w:rPr>
                <w:rFonts w:ascii="Times New Roman" w:hAnsi="Times New Roman" w:cs="Times New Roman"/>
                <w:sz w:val="20"/>
                <w:szCs w:val="20"/>
              </w:rPr>
              <w:t xml:space="preserve"> </w:t>
            </w:r>
            <w:r w:rsidR="00B80571" w:rsidRPr="00000C9D">
              <w:rPr>
                <w:rFonts w:ascii="Times New Roman" w:hAnsi="Times New Roman" w:cs="Times New Roman"/>
                <w:color w:val="000000" w:themeColor="text1"/>
                <w:sz w:val="20"/>
                <w:szCs w:val="20"/>
              </w:rPr>
              <w:t>predisposti</w:t>
            </w:r>
            <w:r w:rsidR="00B80571" w:rsidRPr="00000C9D">
              <w:rPr>
                <w:rFonts w:ascii="Times New Roman" w:hAnsi="Times New Roman" w:cs="Times New Roman"/>
                <w:sz w:val="20"/>
                <w:szCs w:val="20"/>
              </w:rPr>
              <w:t xml:space="preserve"> </w:t>
            </w:r>
            <w:r w:rsidR="00D258A9" w:rsidRPr="00000C9D">
              <w:rPr>
                <w:rFonts w:ascii="Times New Roman" w:hAnsi="Times New Roman" w:cs="Times New Roman"/>
                <w:sz w:val="20"/>
                <w:szCs w:val="20"/>
              </w:rPr>
              <w:t>entro il 30.11.2019</w:t>
            </w: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E82A35" w:rsidP="001D48C7">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 xml:space="preserve">Si </w:t>
            </w: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 </w:t>
            </w:r>
          </w:p>
          <w:p w:rsidR="00A23C1F" w:rsidRPr="00000C9D" w:rsidRDefault="00A23C1F" w:rsidP="00D258A9">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w:t>
            </w:r>
            <w:r w:rsidR="00D258A9" w:rsidRPr="00000C9D">
              <w:rPr>
                <w:rFonts w:ascii="Times New Roman" w:hAnsi="Times New Roman" w:cs="Times New Roman"/>
                <w:kern w:val="2"/>
                <w:sz w:val="20"/>
                <w:szCs w:val="20"/>
                <w:lang w:eastAsia="ar-SA"/>
              </w:rPr>
              <w:t>Servizio Sociale</w:t>
            </w:r>
          </w:p>
        </w:tc>
      </w:tr>
      <w:tr w:rsidR="00863EB1" w:rsidRPr="008B03C1" w:rsidTr="00CF7ED6">
        <w:tc>
          <w:tcPr>
            <w:tcW w:w="1755" w:type="dxa"/>
            <w:tcBorders>
              <w:top w:val="single" w:sz="4" w:space="0" w:color="BFBFBF"/>
              <w:left w:val="single" w:sz="4" w:space="0" w:color="BFBFBF"/>
              <w:bottom w:val="single" w:sz="4" w:space="0" w:color="BFBFBF"/>
              <w:right w:val="single" w:sz="4" w:space="0" w:color="BFBFBF"/>
            </w:tcBorders>
          </w:tcPr>
          <w:p w:rsidR="00863EB1" w:rsidRPr="00000C9D" w:rsidRDefault="00863EB1" w:rsidP="00CD0F79">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p w:rsidR="00863EB1" w:rsidRPr="00000C9D" w:rsidRDefault="00863EB1" w:rsidP="00CD0F79">
            <w:pPr>
              <w:pStyle w:val="Default"/>
              <w:spacing w:line="276" w:lineRule="auto"/>
              <w:rPr>
                <w:rFonts w:ascii="Times New Roman" w:hAnsi="Times New Roman" w:cs="Times New Roman"/>
                <w:bCs/>
                <w:strike/>
                <w:color w:val="000000" w:themeColor="text1"/>
                <w:sz w:val="20"/>
                <w:szCs w:val="20"/>
              </w:rPr>
            </w:pPr>
          </w:p>
        </w:tc>
        <w:tc>
          <w:tcPr>
            <w:tcW w:w="1960" w:type="dxa"/>
            <w:tcBorders>
              <w:top w:val="single" w:sz="4" w:space="0" w:color="BFBFBF"/>
              <w:left w:val="single" w:sz="4" w:space="0" w:color="BFBFBF"/>
              <w:bottom w:val="single" w:sz="4" w:space="0" w:color="BFBFBF"/>
              <w:right w:val="single" w:sz="4" w:space="0" w:color="BFBFBF"/>
            </w:tcBorders>
          </w:tcPr>
          <w:p w:rsidR="00863EB1" w:rsidRPr="00000C9D" w:rsidRDefault="00863EB1" w:rsidP="00CD0F79">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Rimborso titoli di viaggi agli studenti as./accademico 2019/2019 </w:t>
            </w:r>
            <w:r w:rsidR="00B850F7" w:rsidRPr="00000C9D">
              <w:rPr>
                <w:rFonts w:ascii="Times New Roman" w:hAnsi="Times New Roman" w:cs="Times New Roman"/>
                <w:sz w:val="20"/>
                <w:szCs w:val="20"/>
              </w:rPr>
              <w:t>x mesi gennaio e febbraio 2019</w:t>
            </w:r>
          </w:p>
        </w:tc>
        <w:tc>
          <w:tcPr>
            <w:tcW w:w="1754" w:type="dxa"/>
            <w:tcBorders>
              <w:top w:val="single" w:sz="4" w:space="0" w:color="BFBFBF"/>
              <w:left w:val="single" w:sz="4" w:space="0" w:color="BFBFBF"/>
              <w:bottom w:val="single" w:sz="4" w:space="0" w:color="BFBFBF"/>
              <w:right w:val="single" w:sz="4" w:space="0" w:color="BFBFBF"/>
            </w:tcBorders>
          </w:tcPr>
          <w:p w:rsidR="00863EB1" w:rsidRPr="00000C9D" w:rsidRDefault="002E2686" w:rsidP="002E2686">
            <w:pPr>
              <w:pStyle w:val="Default"/>
              <w:spacing w:line="276" w:lineRule="auto"/>
              <w:rPr>
                <w:rFonts w:ascii="Times New Roman" w:hAnsi="Times New Roman" w:cs="Times New Roman"/>
                <w:sz w:val="20"/>
                <w:szCs w:val="20"/>
              </w:rPr>
            </w:pPr>
            <w:bookmarkStart w:id="0" w:name="_GoBack"/>
            <w:r w:rsidRPr="00000C9D">
              <w:rPr>
                <w:rFonts w:ascii="Times New Roman" w:hAnsi="Times New Roman" w:cs="Times New Roman"/>
                <w:color w:val="000000" w:themeColor="text1"/>
                <w:sz w:val="20"/>
                <w:szCs w:val="20"/>
              </w:rPr>
              <w:t>n.</w:t>
            </w:r>
            <w:r w:rsidRPr="00000C9D">
              <w:rPr>
                <w:rFonts w:ascii="Times New Roman" w:hAnsi="Times New Roman" w:cs="Times New Roman"/>
                <w:strike/>
                <w:color w:val="FF0000"/>
                <w:sz w:val="20"/>
                <w:szCs w:val="20"/>
              </w:rPr>
              <w:t xml:space="preserve"> </w:t>
            </w:r>
            <w:bookmarkEnd w:id="0"/>
            <w:r w:rsidR="00B850F7" w:rsidRPr="00000C9D">
              <w:rPr>
                <w:rFonts w:ascii="Times New Roman" w:hAnsi="Times New Roman" w:cs="Times New Roman"/>
                <w:sz w:val="20"/>
                <w:szCs w:val="20"/>
              </w:rPr>
              <w:t xml:space="preserve">pratiche </w:t>
            </w:r>
            <w:r w:rsidRPr="00000C9D">
              <w:rPr>
                <w:rFonts w:ascii="Times New Roman" w:hAnsi="Times New Roman" w:cs="Times New Roman"/>
                <w:sz w:val="20"/>
                <w:szCs w:val="20"/>
              </w:rPr>
              <w:t xml:space="preserve">istruite </w:t>
            </w:r>
            <w:r w:rsidR="00B850F7" w:rsidRPr="00000C9D">
              <w:rPr>
                <w:rFonts w:ascii="Times New Roman" w:hAnsi="Times New Roman" w:cs="Times New Roman"/>
                <w:sz w:val="20"/>
                <w:szCs w:val="20"/>
              </w:rPr>
              <w:t>di rimborso spese e determina di liquidazione</w:t>
            </w:r>
            <w:r w:rsidR="00863EB1" w:rsidRPr="00000C9D">
              <w:rPr>
                <w:rFonts w:ascii="Times New Roman" w:hAnsi="Times New Roman" w:cs="Times New Roman"/>
                <w:sz w:val="20"/>
                <w:szCs w:val="20"/>
              </w:rPr>
              <w:t xml:space="preserve"> 31.08.2019</w:t>
            </w:r>
          </w:p>
        </w:tc>
        <w:tc>
          <w:tcPr>
            <w:tcW w:w="1795" w:type="dxa"/>
            <w:tcBorders>
              <w:top w:val="single" w:sz="4" w:space="0" w:color="BFBFBF"/>
              <w:left w:val="single" w:sz="4" w:space="0" w:color="BFBFBF"/>
              <w:bottom w:val="single" w:sz="4" w:space="0" w:color="BFBFBF"/>
              <w:right w:val="single" w:sz="4" w:space="0" w:color="BFBFBF"/>
            </w:tcBorders>
          </w:tcPr>
          <w:p w:rsidR="00863EB1" w:rsidRPr="00000C9D" w:rsidRDefault="00B850F7" w:rsidP="00CD0F79">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 n. 24 </w:t>
            </w:r>
          </w:p>
          <w:p w:rsidR="00863EB1" w:rsidRPr="00000C9D" w:rsidRDefault="00863EB1" w:rsidP="00CD0F79">
            <w:pPr>
              <w:pStyle w:val="Default"/>
              <w:spacing w:line="276" w:lineRule="auto"/>
              <w:rPr>
                <w:rFonts w:ascii="Times New Roman" w:hAnsi="Times New Roman" w:cs="Times New Roman"/>
                <w:sz w:val="20"/>
                <w:szCs w:val="20"/>
              </w:rPr>
            </w:pPr>
          </w:p>
        </w:tc>
        <w:tc>
          <w:tcPr>
            <w:tcW w:w="2364" w:type="dxa"/>
            <w:tcBorders>
              <w:top w:val="single" w:sz="4" w:space="0" w:color="BFBFBF"/>
              <w:left w:val="single" w:sz="4" w:space="0" w:color="BFBFBF"/>
              <w:bottom w:val="single" w:sz="4" w:space="0" w:color="BFBFBF"/>
              <w:right w:val="single" w:sz="4" w:space="0" w:color="BFBFBF"/>
            </w:tcBorders>
          </w:tcPr>
          <w:p w:rsidR="00863EB1" w:rsidRPr="00000C9D" w:rsidRDefault="00863EB1" w:rsidP="00CD0F79">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863EB1" w:rsidRPr="00000C9D" w:rsidRDefault="00863EB1" w:rsidP="00CD0F79">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Ufficio interessato:</w:t>
            </w:r>
          </w:p>
          <w:p w:rsidR="00863EB1" w:rsidRPr="00000C9D" w:rsidRDefault="00863EB1" w:rsidP="00CD0F79">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uff. tributi, P.I. ecc. </w:t>
            </w:r>
          </w:p>
          <w:p w:rsidR="00863EB1" w:rsidRPr="00000C9D" w:rsidRDefault="00863EB1" w:rsidP="00CD0F79">
            <w:pPr>
              <w:pStyle w:val="Nessunaspaziatura"/>
              <w:jc w:val="both"/>
              <w:rPr>
                <w:rFonts w:ascii="Times New Roman" w:hAnsi="Times New Roman" w:cs="Times New Roman"/>
                <w:kern w:val="2"/>
                <w:sz w:val="20"/>
                <w:szCs w:val="20"/>
                <w:lang w:eastAsia="ar-SA"/>
              </w:rPr>
            </w:pPr>
          </w:p>
          <w:p w:rsidR="00863EB1" w:rsidRPr="00000C9D" w:rsidRDefault="00863EB1" w:rsidP="00863EB1">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863EB1" w:rsidRPr="00000C9D" w:rsidRDefault="00863EB1" w:rsidP="00863EB1">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Ufficio interessato:</w:t>
            </w:r>
          </w:p>
          <w:p w:rsidR="00863EB1" w:rsidRPr="00000C9D" w:rsidRDefault="00863EB1" w:rsidP="00863EB1">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uff. tributi, P.I. ecc. </w:t>
            </w:r>
          </w:p>
          <w:p w:rsidR="00863EB1" w:rsidRPr="00000C9D" w:rsidRDefault="00863EB1" w:rsidP="00CD0F79">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p w:rsidR="00A23C1F" w:rsidRPr="00000C9D" w:rsidRDefault="00A23C1F" w:rsidP="00354AFD">
            <w:pPr>
              <w:pStyle w:val="Default"/>
              <w:spacing w:line="276" w:lineRule="auto"/>
              <w:rPr>
                <w:rFonts w:ascii="Times New Roman" w:hAnsi="Times New Roman" w:cs="Times New Roman"/>
                <w:bCs/>
                <w:strike/>
                <w:color w:val="000000" w:themeColor="text1"/>
                <w:sz w:val="20"/>
                <w:szCs w:val="20"/>
              </w:rPr>
            </w:pPr>
          </w:p>
        </w:tc>
        <w:tc>
          <w:tcPr>
            <w:tcW w:w="1960" w:type="dxa"/>
            <w:tcBorders>
              <w:top w:val="single" w:sz="4" w:space="0" w:color="BFBFBF"/>
              <w:left w:val="single" w:sz="4" w:space="0" w:color="BFBFBF"/>
              <w:bottom w:val="single" w:sz="4" w:space="0" w:color="BFBFBF"/>
              <w:right w:val="single" w:sz="4" w:space="0" w:color="BFBFBF"/>
            </w:tcBorders>
          </w:tcPr>
          <w:p w:rsidR="00A23C1F" w:rsidRPr="00000C9D" w:rsidRDefault="00D258A9"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Avvio procedura aggiornamento graduatoria alloggi E.R.P.</w:t>
            </w:r>
            <w:r w:rsidR="00A23C1F" w:rsidRPr="00000C9D">
              <w:rPr>
                <w:rFonts w:ascii="Times New Roman" w:hAnsi="Times New Roman" w:cs="Times New Roman"/>
                <w:sz w:val="20"/>
                <w:szCs w:val="20"/>
              </w:rPr>
              <w:t xml:space="preserve"> </w:t>
            </w:r>
          </w:p>
        </w:tc>
        <w:tc>
          <w:tcPr>
            <w:tcW w:w="1754" w:type="dxa"/>
            <w:tcBorders>
              <w:top w:val="single" w:sz="4" w:space="0" w:color="BFBFBF"/>
              <w:left w:val="single" w:sz="4" w:space="0" w:color="BFBFBF"/>
              <w:bottom w:val="single" w:sz="4" w:space="0" w:color="BFBFBF"/>
              <w:right w:val="single" w:sz="4" w:space="0" w:color="BFBFBF"/>
            </w:tcBorders>
          </w:tcPr>
          <w:p w:rsidR="00A23C1F" w:rsidRPr="00000C9D" w:rsidRDefault="00E54158" w:rsidP="00281E11">
            <w:pPr>
              <w:pStyle w:val="Default"/>
              <w:spacing w:line="276" w:lineRule="auto"/>
              <w:rPr>
                <w:rFonts w:ascii="Times New Roman" w:hAnsi="Times New Roman" w:cs="Times New Roman"/>
                <w:sz w:val="20"/>
                <w:szCs w:val="20"/>
              </w:rPr>
            </w:pPr>
            <w:r w:rsidRPr="00000C9D">
              <w:rPr>
                <w:rFonts w:ascii="Times New Roman" w:hAnsi="Times New Roman" w:cs="Times New Roman"/>
                <w:strike/>
                <w:color w:val="FF0000"/>
                <w:sz w:val="20"/>
                <w:szCs w:val="20"/>
              </w:rPr>
              <w:t xml:space="preserve"> </w:t>
            </w:r>
            <w:r w:rsidR="00281E11" w:rsidRPr="00000C9D">
              <w:rPr>
                <w:rFonts w:ascii="Times New Roman" w:hAnsi="Times New Roman" w:cs="Times New Roman"/>
                <w:sz w:val="20"/>
                <w:szCs w:val="20"/>
              </w:rPr>
              <w:t>Predisposizione bando e proposta delibera di approvazione</w:t>
            </w:r>
            <w:r w:rsidR="00D258A9" w:rsidRPr="00000C9D">
              <w:rPr>
                <w:rFonts w:ascii="Times New Roman" w:hAnsi="Times New Roman" w:cs="Times New Roman"/>
                <w:sz w:val="20"/>
                <w:szCs w:val="20"/>
              </w:rPr>
              <w:t xml:space="preserve">  </w:t>
            </w:r>
            <w:r w:rsidR="00A23C1F" w:rsidRPr="00000C9D">
              <w:rPr>
                <w:rFonts w:ascii="Times New Roman" w:hAnsi="Times New Roman" w:cs="Times New Roman"/>
                <w:sz w:val="20"/>
                <w:szCs w:val="20"/>
              </w:rPr>
              <w:t xml:space="preserve"> </w:t>
            </w:r>
            <w:r w:rsidR="00D258A9" w:rsidRPr="00000C9D">
              <w:rPr>
                <w:rFonts w:ascii="Times New Roman" w:hAnsi="Times New Roman" w:cs="Times New Roman"/>
                <w:sz w:val="20"/>
                <w:szCs w:val="20"/>
              </w:rPr>
              <w:t xml:space="preserve">entro </w:t>
            </w:r>
            <w:r w:rsidR="00A23C1F" w:rsidRPr="00000C9D">
              <w:rPr>
                <w:rFonts w:ascii="Times New Roman" w:hAnsi="Times New Roman" w:cs="Times New Roman"/>
                <w:sz w:val="20"/>
                <w:szCs w:val="20"/>
              </w:rPr>
              <w:t xml:space="preserve">il </w:t>
            </w:r>
            <w:r w:rsidR="00281E11" w:rsidRPr="00000C9D">
              <w:rPr>
                <w:rFonts w:ascii="Times New Roman" w:hAnsi="Times New Roman" w:cs="Times New Roman"/>
                <w:sz w:val="20"/>
                <w:szCs w:val="20"/>
              </w:rPr>
              <w:t>30.11</w:t>
            </w:r>
            <w:r w:rsidR="00D258A9" w:rsidRPr="00000C9D">
              <w:rPr>
                <w:rFonts w:ascii="Times New Roman" w:hAnsi="Times New Roman" w:cs="Times New Roman"/>
                <w:sz w:val="20"/>
                <w:szCs w:val="20"/>
              </w:rPr>
              <w:t>.2019</w:t>
            </w: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011D3F" w:rsidP="001D48C7">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 si</w:t>
            </w:r>
          </w:p>
          <w:p w:rsidR="00E82A35" w:rsidRPr="00000C9D" w:rsidRDefault="00E82A35" w:rsidP="001D48C7">
            <w:pPr>
              <w:pStyle w:val="Default"/>
              <w:spacing w:line="276" w:lineRule="auto"/>
              <w:rPr>
                <w:rFonts w:ascii="Times New Roman" w:hAnsi="Times New Roman" w:cs="Times New Roman"/>
                <w:sz w:val="20"/>
                <w:szCs w:val="20"/>
              </w:rPr>
            </w:pP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w:t>
            </w:r>
            <w:r w:rsidR="0029043C" w:rsidRPr="00000C9D">
              <w:rPr>
                <w:rFonts w:ascii="Times New Roman" w:hAnsi="Times New Roman" w:cs="Times New Roman"/>
                <w:kern w:val="2"/>
                <w:sz w:val="20"/>
                <w:szCs w:val="20"/>
                <w:lang w:eastAsia="ar-SA"/>
              </w:rPr>
              <w:t>o</w:t>
            </w:r>
            <w:r w:rsidRPr="00000C9D">
              <w:rPr>
                <w:rFonts w:ascii="Times New Roman" w:hAnsi="Times New Roman" w:cs="Times New Roman"/>
                <w:kern w:val="2"/>
                <w:sz w:val="20"/>
                <w:szCs w:val="20"/>
                <w:lang w:eastAsia="ar-SA"/>
              </w:rPr>
              <w:t xml:space="preserve"> interessat</w:t>
            </w:r>
            <w:r w:rsidR="0029043C" w:rsidRPr="00000C9D">
              <w:rPr>
                <w:rFonts w:ascii="Times New Roman" w:hAnsi="Times New Roman" w:cs="Times New Roman"/>
                <w:kern w:val="2"/>
                <w:sz w:val="20"/>
                <w:szCs w:val="20"/>
                <w:lang w:eastAsia="ar-SA"/>
              </w:rPr>
              <w:t>o</w:t>
            </w:r>
            <w:r w:rsidRPr="00000C9D">
              <w:rPr>
                <w:rFonts w:ascii="Times New Roman" w:hAnsi="Times New Roman" w:cs="Times New Roman"/>
                <w:kern w:val="2"/>
                <w:sz w:val="20"/>
                <w:szCs w:val="20"/>
                <w:lang w:eastAsia="ar-SA"/>
              </w:rPr>
              <w:t>:</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uff. tributi, P.I. ecc. </w:t>
            </w:r>
          </w:p>
          <w:p w:rsidR="00A23C1F" w:rsidRPr="00000C9D" w:rsidRDefault="00A23C1F" w:rsidP="008E3512">
            <w:pPr>
              <w:pStyle w:val="Nessunaspaziatura"/>
              <w:jc w:val="both"/>
              <w:rPr>
                <w:rFonts w:ascii="Times New Roman" w:hAnsi="Times New Roman" w:cs="Times New Roman"/>
                <w:kern w:val="2"/>
                <w:sz w:val="20"/>
                <w:szCs w:val="20"/>
                <w:lang w:eastAsia="ar-SA"/>
              </w:rPr>
            </w:pPr>
          </w:p>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E54158" w:rsidP="00E82A35">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w:t>
            </w:r>
            <w:r w:rsidR="00AF1F6A" w:rsidRPr="00000C9D">
              <w:rPr>
                <w:rFonts w:ascii="Times New Roman" w:hAnsi="Times New Roman" w:cs="Times New Roman"/>
                <w:bCs/>
                <w:color w:val="000000" w:themeColor="text1"/>
                <w:sz w:val="20"/>
                <w:szCs w:val="20"/>
              </w:rPr>
              <w:t>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8867DE" w:rsidRPr="00000C9D" w:rsidRDefault="00281E11" w:rsidP="008867DE">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Concessione a terz</w:t>
            </w:r>
            <w:r w:rsidR="009E54DD" w:rsidRPr="00000C9D">
              <w:rPr>
                <w:rFonts w:ascii="Times New Roman" w:hAnsi="Times New Roman" w:cs="Times New Roman"/>
                <w:sz w:val="20"/>
                <w:szCs w:val="20"/>
              </w:rPr>
              <w:t>i Gestione  impianti</w:t>
            </w:r>
            <w:r w:rsidR="008867DE" w:rsidRPr="00000C9D">
              <w:rPr>
                <w:rFonts w:ascii="Times New Roman" w:hAnsi="Times New Roman" w:cs="Times New Roman"/>
                <w:sz w:val="20"/>
                <w:szCs w:val="20"/>
              </w:rPr>
              <w:t xml:space="preserve"> </w:t>
            </w:r>
            <w:r w:rsidR="009E54DD" w:rsidRPr="00000C9D">
              <w:rPr>
                <w:rFonts w:ascii="Times New Roman" w:hAnsi="Times New Roman" w:cs="Times New Roman"/>
                <w:sz w:val="20"/>
                <w:szCs w:val="20"/>
              </w:rPr>
              <w:t xml:space="preserve">sportivi </w:t>
            </w:r>
          </w:p>
        </w:tc>
        <w:tc>
          <w:tcPr>
            <w:tcW w:w="1754" w:type="dxa"/>
            <w:tcBorders>
              <w:top w:val="single" w:sz="4" w:space="0" w:color="BFBFBF"/>
              <w:left w:val="single" w:sz="4" w:space="0" w:color="BFBFBF"/>
              <w:bottom w:val="single" w:sz="4" w:space="0" w:color="BFBFBF"/>
              <w:right w:val="single" w:sz="4" w:space="0" w:color="BFBFBF"/>
            </w:tcBorders>
          </w:tcPr>
          <w:p w:rsidR="00A23C1F" w:rsidRPr="00000C9D" w:rsidRDefault="004E7922" w:rsidP="009E54DD">
            <w:pPr>
              <w:pStyle w:val="Default"/>
              <w:spacing w:line="276" w:lineRule="auto"/>
              <w:rPr>
                <w:rFonts w:ascii="Times New Roman" w:hAnsi="Times New Roman" w:cs="Times New Roman"/>
                <w:sz w:val="20"/>
                <w:szCs w:val="20"/>
              </w:rPr>
            </w:pPr>
            <w:r w:rsidRPr="00000C9D">
              <w:rPr>
                <w:rFonts w:ascii="Times New Roman" w:hAnsi="Times New Roman" w:cs="Times New Roman"/>
                <w:color w:val="000000" w:themeColor="text1"/>
                <w:sz w:val="20"/>
                <w:szCs w:val="20"/>
              </w:rPr>
              <w:t>Bando predisposto</w:t>
            </w:r>
            <w:r w:rsidRPr="00000C9D">
              <w:rPr>
                <w:rFonts w:ascii="Times New Roman" w:hAnsi="Times New Roman" w:cs="Times New Roman"/>
                <w:color w:val="FF0000"/>
                <w:sz w:val="20"/>
                <w:szCs w:val="20"/>
              </w:rPr>
              <w:t xml:space="preserve">, </w:t>
            </w:r>
            <w:r w:rsidR="00E82A35" w:rsidRPr="00000C9D">
              <w:rPr>
                <w:rFonts w:ascii="Times New Roman" w:hAnsi="Times New Roman" w:cs="Times New Roman"/>
                <w:color w:val="000000" w:themeColor="text1"/>
                <w:sz w:val="20"/>
                <w:szCs w:val="20"/>
              </w:rPr>
              <w:t>e</w:t>
            </w:r>
            <w:r w:rsidR="00A23C1F" w:rsidRPr="00000C9D">
              <w:rPr>
                <w:rFonts w:ascii="Times New Roman" w:hAnsi="Times New Roman" w:cs="Times New Roman"/>
                <w:color w:val="000000" w:themeColor="text1"/>
                <w:sz w:val="20"/>
                <w:szCs w:val="20"/>
              </w:rPr>
              <w:t>ntro</w:t>
            </w:r>
            <w:r w:rsidR="00A23C1F" w:rsidRPr="00000C9D">
              <w:rPr>
                <w:rFonts w:ascii="Times New Roman" w:hAnsi="Times New Roman" w:cs="Times New Roman"/>
                <w:sz w:val="20"/>
                <w:szCs w:val="20"/>
              </w:rPr>
              <w:t xml:space="preserve"> il </w:t>
            </w:r>
            <w:r w:rsidR="009E54DD" w:rsidRPr="00000C9D">
              <w:rPr>
                <w:rFonts w:ascii="Times New Roman" w:hAnsi="Times New Roman" w:cs="Times New Roman"/>
                <w:sz w:val="20"/>
                <w:szCs w:val="20"/>
              </w:rPr>
              <w:t>30.11.2019</w:t>
            </w: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E82A35" w:rsidP="001D48C7">
            <w:pPr>
              <w:pStyle w:val="Default"/>
              <w:spacing w:line="276" w:lineRule="auto"/>
              <w:rPr>
                <w:rFonts w:ascii="Times New Roman" w:hAnsi="Times New Roman" w:cs="Times New Roman"/>
                <w:color w:val="auto"/>
                <w:sz w:val="20"/>
                <w:szCs w:val="20"/>
              </w:rPr>
            </w:pPr>
            <w:r w:rsidRPr="00000C9D">
              <w:rPr>
                <w:rFonts w:ascii="Times New Roman" w:hAnsi="Times New Roman" w:cs="Times New Roman"/>
                <w:color w:val="auto"/>
                <w:sz w:val="20"/>
                <w:szCs w:val="20"/>
              </w:rPr>
              <w:t>Sì</w:t>
            </w:r>
          </w:p>
          <w:p w:rsidR="00E82A35" w:rsidRPr="00000C9D" w:rsidRDefault="00E82A35" w:rsidP="001D48C7">
            <w:pPr>
              <w:pStyle w:val="Default"/>
              <w:spacing w:line="276" w:lineRule="auto"/>
              <w:rPr>
                <w:rFonts w:ascii="Times New Roman" w:hAnsi="Times New Roman" w:cs="Times New Roman"/>
                <w:sz w:val="20"/>
                <w:szCs w:val="20"/>
              </w:rPr>
            </w:pPr>
          </w:p>
          <w:p w:rsidR="00E82A35" w:rsidRPr="00000C9D" w:rsidRDefault="00E82A35" w:rsidP="009D77A5">
            <w:pPr>
              <w:pStyle w:val="Default"/>
              <w:spacing w:line="276" w:lineRule="auto"/>
              <w:rPr>
                <w:rFonts w:ascii="Times New Roman" w:hAnsi="Times New Roman" w:cs="Times New Roman"/>
                <w:sz w:val="20"/>
                <w:szCs w:val="20"/>
              </w:rPr>
            </w:pP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w:t>
            </w:r>
            <w:r w:rsidR="00D258A9" w:rsidRPr="00000C9D">
              <w:rPr>
                <w:rFonts w:ascii="Times New Roman" w:hAnsi="Times New Roman" w:cs="Times New Roman"/>
                <w:kern w:val="2"/>
                <w:sz w:val="20"/>
                <w:szCs w:val="20"/>
                <w:lang w:eastAsia="ar-SA"/>
              </w:rPr>
              <w:t>Polizia Locale</w:t>
            </w:r>
          </w:p>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A23C1F" w:rsidRPr="00000C9D" w:rsidRDefault="00A23C1F" w:rsidP="00DF223B">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Gestione informatica </w:t>
            </w:r>
            <w:r w:rsidR="00DF223B" w:rsidRPr="00000C9D">
              <w:rPr>
                <w:rFonts w:ascii="Times New Roman" w:hAnsi="Times New Roman" w:cs="Times New Roman"/>
                <w:sz w:val="20"/>
                <w:szCs w:val="20"/>
              </w:rPr>
              <w:t xml:space="preserve">dei fascicoli elettorali personali </w:t>
            </w:r>
            <w:r w:rsidR="00281E11" w:rsidRPr="00000C9D">
              <w:rPr>
                <w:rFonts w:ascii="Times New Roman" w:hAnsi="Times New Roman" w:cs="Times New Roman"/>
                <w:sz w:val="20"/>
                <w:szCs w:val="20"/>
              </w:rPr>
              <w:t xml:space="preserve"> </w:t>
            </w:r>
            <w:r w:rsidR="00DF223B" w:rsidRPr="00000C9D">
              <w:rPr>
                <w:rFonts w:ascii="Times New Roman" w:hAnsi="Times New Roman" w:cs="Times New Roman"/>
                <w:sz w:val="20"/>
                <w:szCs w:val="20"/>
              </w:rPr>
              <w:t>– Acquisizione di tutti gli atti contenuti all’interno dei fascicoli</w:t>
            </w:r>
          </w:p>
        </w:tc>
        <w:tc>
          <w:tcPr>
            <w:tcW w:w="1754" w:type="dxa"/>
            <w:tcBorders>
              <w:top w:val="single" w:sz="4" w:space="0" w:color="BFBFBF"/>
              <w:left w:val="single" w:sz="4" w:space="0" w:color="BFBFBF"/>
              <w:bottom w:val="single" w:sz="4" w:space="0" w:color="BFBFBF"/>
              <w:right w:val="single" w:sz="4" w:space="0" w:color="BFBFBF"/>
            </w:tcBorders>
          </w:tcPr>
          <w:p w:rsidR="001D48C7" w:rsidRPr="00000C9D" w:rsidRDefault="001D48C7" w:rsidP="00DF223B">
            <w:pPr>
              <w:pStyle w:val="Default"/>
              <w:spacing w:line="276" w:lineRule="auto"/>
              <w:rPr>
                <w:rFonts w:ascii="Times New Roman" w:hAnsi="Times New Roman" w:cs="Times New Roman"/>
                <w:color w:val="auto"/>
                <w:sz w:val="20"/>
                <w:szCs w:val="20"/>
              </w:rPr>
            </w:pPr>
            <w:r w:rsidRPr="00000C9D">
              <w:rPr>
                <w:rFonts w:ascii="Times New Roman" w:hAnsi="Times New Roman" w:cs="Times New Roman"/>
                <w:color w:val="auto"/>
                <w:sz w:val="20"/>
                <w:szCs w:val="20"/>
              </w:rPr>
              <w:t xml:space="preserve">n. </w:t>
            </w:r>
            <w:r w:rsidR="00DF223B" w:rsidRPr="00000C9D">
              <w:rPr>
                <w:rFonts w:ascii="Times New Roman" w:hAnsi="Times New Roman" w:cs="Times New Roman"/>
                <w:color w:val="auto"/>
                <w:sz w:val="20"/>
                <w:szCs w:val="20"/>
              </w:rPr>
              <w:t xml:space="preserve">fascicoli lavorati </w:t>
            </w:r>
            <w:r w:rsidR="00011D3F" w:rsidRPr="00000C9D">
              <w:rPr>
                <w:rFonts w:ascii="Times New Roman" w:hAnsi="Times New Roman" w:cs="Times New Roman"/>
                <w:color w:val="auto"/>
                <w:sz w:val="20"/>
                <w:szCs w:val="20"/>
              </w:rPr>
              <w:t>entro il 31</w:t>
            </w:r>
            <w:r w:rsidR="00354AFD" w:rsidRPr="00000C9D">
              <w:rPr>
                <w:rFonts w:ascii="Times New Roman" w:hAnsi="Times New Roman" w:cs="Times New Roman"/>
                <w:color w:val="auto"/>
                <w:sz w:val="20"/>
                <w:szCs w:val="20"/>
              </w:rPr>
              <w:t>.12</w:t>
            </w:r>
            <w:r w:rsidR="00CF7ED6" w:rsidRPr="00000C9D">
              <w:rPr>
                <w:rFonts w:ascii="Times New Roman" w:hAnsi="Times New Roman" w:cs="Times New Roman"/>
                <w:color w:val="auto"/>
                <w:sz w:val="20"/>
                <w:szCs w:val="20"/>
              </w:rPr>
              <w:t>.201</w:t>
            </w:r>
            <w:r w:rsidR="009E54DD" w:rsidRPr="00000C9D">
              <w:rPr>
                <w:rFonts w:ascii="Times New Roman" w:hAnsi="Times New Roman" w:cs="Times New Roman"/>
                <w:color w:val="auto"/>
                <w:sz w:val="20"/>
                <w:szCs w:val="20"/>
              </w:rPr>
              <w:t>9</w:t>
            </w:r>
          </w:p>
        </w:tc>
        <w:tc>
          <w:tcPr>
            <w:tcW w:w="1795" w:type="dxa"/>
            <w:tcBorders>
              <w:top w:val="single" w:sz="4" w:space="0" w:color="BFBFBF"/>
              <w:left w:val="single" w:sz="4" w:space="0" w:color="BFBFBF"/>
              <w:bottom w:val="single" w:sz="4" w:space="0" w:color="BFBFBF"/>
              <w:right w:val="single" w:sz="4" w:space="0" w:color="BFBFBF"/>
            </w:tcBorders>
          </w:tcPr>
          <w:p w:rsidR="001D48C7" w:rsidRPr="00000C9D" w:rsidRDefault="008B4CA5" w:rsidP="008662BC">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n. 420 f</w:t>
            </w:r>
            <w:r w:rsidR="00DF223B" w:rsidRPr="00000C9D">
              <w:rPr>
                <w:rFonts w:ascii="Times New Roman" w:hAnsi="Times New Roman" w:cs="Times New Roman"/>
                <w:sz w:val="20"/>
                <w:szCs w:val="20"/>
              </w:rPr>
              <w:t xml:space="preserve">ascicoli </w:t>
            </w: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A23C1F" w:rsidRPr="00000C9D" w:rsidRDefault="001D48C7"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w:t>
            </w:r>
            <w:r w:rsidR="00A23C1F" w:rsidRPr="00000C9D">
              <w:rPr>
                <w:rFonts w:ascii="Times New Roman" w:hAnsi="Times New Roman" w:cs="Times New Roman"/>
                <w:kern w:val="2"/>
                <w:sz w:val="20"/>
                <w:szCs w:val="20"/>
                <w:lang w:eastAsia="ar-SA"/>
              </w:rPr>
              <w:t>Uff. Demografici</w:t>
            </w:r>
          </w:p>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EC777A" w:rsidRPr="00000C9D" w:rsidTr="00CF7ED6">
        <w:tc>
          <w:tcPr>
            <w:tcW w:w="1755" w:type="dxa"/>
            <w:tcBorders>
              <w:top w:val="single" w:sz="4" w:space="0" w:color="BFBFBF"/>
              <w:left w:val="single" w:sz="4" w:space="0" w:color="BFBFBF"/>
              <w:bottom w:val="single" w:sz="4" w:space="0" w:color="BFBFBF"/>
              <w:right w:val="single" w:sz="4" w:space="0" w:color="BFBFBF"/>
            </w:tcBorders>
          </w:tcPr>
          <w:p w:rsidR="00EC777A" w:rsidRPr="00000C9D" w:rsidRDefault="00EC777A" w:rsidP="00E82A35">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EC777A" w:rsidRPr="00000C9D" w:rsidRDefault="00EC777A" w:rsidP="00DF223B">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Trasferimento dati subentro in ANPR x gestione anagrafe nazionale</w:t>
            </w:r>
          </w:p>
        </w:tc>
        <w:tc>
          <w:tcPr>
            <w:tcW w:w="1754" w:type="dxa"/>
            <w:tcBorders>
              <w:top w:val="single" w:sz="4" w:space="0" w:color="BFBFBF"/>
              <w:left w:val="single" w:sz="4" w:space="0" w:color="BFBFBF"/>
              <w:bottom w:val="single" w:sz="4" w:space="0" w:color="BFBFBF"/>
              <w:right w:val="single" w:sz="4" w:space="0" w:color="BFBFBF"/>
            </w:tcBorders>
          </w:tcPr>
          <w:p w:rsidR="00EC777A" w:rsidRPr="00000C9D" w:rsidRDefault="00EC777A" w:rsidP="00DF223B">
            <w:pPr>
              <w:pStyle w:val="Default"/>
              <w:spacing w:line="276" w:lineRule="auto"/>
              <w:rPr>
                <w:rFonts w:ascii="Times New Roman" w:hAnsi="Times New Roman" w:cs="Times New Roman"/>
                <w:color w:val="auto"/>
                <w:sz w:val="20"/>
                <w:szCs w:val="20"/>
              </w:rPr>
            </w:pPr>
            <w:r w:rsidRPr="00000C9D">
              <w:rPr>
                <w:rFonts w:ascii="Times New Roman" w:hAnsi="Times New Roman" w:cs="Times New Roman"/>
                <w:color w:val="auto"/>
                <w:sz w:val="20"/>
                <w:szCs w:val="20"/>
              </w:rPr>
              <w:t>Bonifica dati entro il 31.12.2019</w:t>
            </w:r>
          </w:p>
        </w:tc>
        <w:tc>
          <w:tcPr>
            <w:tcW w:w="1795" w:type="dxa"/>
            <w:tcBorders>
              <w:top w:val="single" w:sz="4" w:space="0" w:color="BFBFBF"/>
              <w:left w:val="single" w:sz="4" w:space="0" w:color="BFBFBF"/>
              <w:bottom w:val="single" w:sz="4" w:space="0" w:color="BFBFBF"/>
              <w:right w:val="single" w:sz="4" w:space="0" w:color="BFBFBF"/>
            </w:tcBorders>
          </w:tcPr>
          <w:p w:rsidR="00EC777A" w:rsidRPr="00000C9D" w:rsidRDefault="00EC777A" w:rsidP="00CC070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N. </w:t>
            </w:r>
            <w:r w:rsidR="00CC0705" w:rsidRPr="00000C9D">
              <w:rPr>
                <w:rFonts w:ascii="Times New Roman" w:hAnsi="Times New Roman" w:cs="Times New Roman"/>
                <w:sz w:val="20"/>
                <w:szCs w:val="20"/>
              </w:rPr>
              <w:t xml:space="preserve">1477 </w:t>
            </w:r>
            <w:r w:rsidRPr="00000C9D">
              <w:rPr>
                <w:rFonts w:ascii="Times New Roman" w:hAnsi="Times New Roman" w:cs="Times New Roman"/>
                <w:sz w:val="20"/>
                <w:szCs w:val="20"/>
              </w:rPr>
              <w:t xml:space="preserve"> utenti</w:t>
            </w:r>
          </w:p>
        </w:tc>
        <w:tc>
          <w:tcPr>
            <w:tcW w:w="2364" w:type="dxa"/>
            <w:tcBorders>
              <w:top w:val="single" w:sz="4" w:space="0" w:color="BFBFBF"/>
              <w:left w:val="single" w:sz="4" w:space="0" w:color="BFBFBF"/>
              <w:bottom w:val="single" w:sz="4" w:space="0" w:color="BFBFBF"/>
              <w:right w:val="single" w:sz="4" w:space="0" w:color="BFBFBF"/>
            </w:tcBorders>
          </w:tcPr>
          <w:p w:rsidR="00EC777A" w:rsidRPr="00000C9D" w:rsidRDefault="00EC777A" w:rsidP="00EC777A">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EC777A" w:rsidRPr="00000C9D" w:rsidRDefault="00EC777A" w:rsidP="00EC777A">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EC777A" w:rsidRPr="00000C9D" w:rsidRDefault="00EC777A" w:rsidP="00EC777A">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n. 1 unità Uff. Demografici</w:t>
            </w:r>
          </w:p>
          <w:p w:rsidR="00EC777A" w:rsidRPr="00000C9D" w:rsidRDefault="00EC777A" w:rsidP="008E3512">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p w:rsidR="00AF1F6A" w:rsidRPr="00000C9D" w:rsidRDefault="00AF1F6A" w:rsidP="00E82A35">
            <w:pPr>
              <w:pStyle w:val="Default"/>
              <w:spacing w:line="276" w:lineRule="auto"/>
              <w:rPr>
                <w:rFonts w:ascii="Times New Roman" w:hAnsi="Times New Roman" w:cs="Times New Roman"/>
                <w:bCs/>
                <w:strike/>
                <w:sz w:val="20"/>
                <w:szCs w:val="20"/>
              </w:rPr>
            </w:pPr>
          </w:p>
          <w:p w:rsidR="00AF1F6A" w:rsidRPr="00000C9D" w:rsidRDefault="00AF1F6A" w:rsidP="00E82A35">
            <w:pPr>
              <w:pStyle w:val="Default"/>
              <w:spacing w:line="276" w:lineRule="auto"/>
              <w:rPr>
                <w:rFonts w:ascii="Times New Roman" w:hAnsi="Times New Roman" w:cs="Times New Roman"/>
                <w:bCs/>
                <w:strike/>
                <w:sz w:val="20"/>
                <w:szCs w:val="20"/>
              </w:rPr>
            </w:pPr>
          </w:p>
        </w:tc>
        <w:tc>
          <w:tcPr>
            <w:tcW w:w="1960" w:type="dxa"/>
            <w:tcBorders>
              <w:top w:val="single" w:sz="4" w:space="0" w:color="BFBFBF"/>
              <w:left w:val="single" w:sz="4" w:space="0" w:color="BFBFBF"/>
              <w:bottom w:val="single" w:sz="4" w:space="0" w:color="BFBFBF"/>
              <w:right w:val="single" w:sz="4" w:space="0" w:color="BFBFBF"/>
            </w:tcBorders>
          </w:tcPr>
          <w:p w:rsidR="00A74D33" w:rsidRPr="00000C9D" w:rsidRDefault="00AF1F6A" w:rsidP="00E82A35">
            <w:pPr>
              <w:pStyle w:val="Default"/>
              <w:spacing w:line="276" w:lineRule="auto"/>
              <w:rPr>
                <w:rFonts w:ascii="Times New Roman" w:hAnsi="Times New Roman" w:cs="Times New Roman"/>
                <w:bCs/>
                <w:sz w:val="20"/>
                <w:szCs w:val="20"/>
              </w:rPr>
            </w:pPr>
            <w:r w:rsidRPr="00000C9D">
              <w:rPr>
                <w:rFonts w:ascii="Times New Roman" w:hAnsi="Times New Roman" w:cs="Times New Roman"/>
                <w:sz w:val="20"/>
                <w:szCs w:val="20"/>
              </w:rPr>
              <w:t xml:space="preserve">Gestire </w:t>
            </w:r>
            <w:r w:rsidR="00CF7ED6" w:rsidRPr="00000C9D">
              <w:rPr>
                <w:rFonts w:ascii="Times New Roman" w:hAnsi="Times New Roman" w:cs="Times New Roman"/>
                <w:sz w:val="20"/>
                <w:szCs w:val="20"/>
              </w:rPr>
              <w:t xml:space="preserve">le pratiche </w:t>
            </w:r>
            <w:r w:rsidRPr="00000C9D">
              <w:rPr>
                <w:rFonts w:ascii="Times New Roman" w:hAnsi="Times New Roman" w:cs="Times New Roman"/>
                <w:bCs/>
                <w:sz w:val="20"/>
                <w:szCs w:val="20"/>
              </w:rPr>
              <w:t xml:space="preserve">REI/REIS </w:t>
            </w:r>
            <w:r w:rsidR="00946036" w:rsidRPr="00000C9D">
              <w:rPr>
                <w:rFonts w:ascii="Times New Roman" w:hAnsi="Times New Roman" w:cs="Times New Roman"/>
                <w:bCs/>
                <w:sz w:val="20"/>
                <w:szCs w:val="20"/>
              </w:rPr>
              <w:t xml:space="preserve">e </w:t>
            </w:r>
          </w:p>
          <w:p w:rsidR="00A23C1F" w:rsidRPr="00000C9D" w:rsidRDefault="00946036"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bCs/>
                <w:sz w:val="20"/>
                <w:szCs w:val="20"/>
              </w:rPr>
              <w:t xml:space="preserve">L. 162/98 </w:t>
            </w:r>
            <w:r w:rsidR="00AF1F6A" w:rsidRPr="00000C9D">
              <w:rPr>
                <w:rFonts w:ascii="Times New Roman" w:hAnsi="Times New Roman" w:cs="Times New Roman"/>
                <w:bCs/>
                <w:sz w:val="20"/>
                <w:szCs w:val="20"/>
              </w:rPr>
              <w:t>per via informatica</w:t>
            </w:r>
          </w:p>
          <w:p w:rsidR="00A23C1F" w:rsidRPr="00000C9D" w:rsidRDefault="00A23C1F" w:rsidP="00E82A35">
            <w:pPr>
              <w:pStyle w:val="Default"/>
              <w:spacing w:line="276" w:lineRule="auto"/>
              <w:rPr>
                <w:rFonts w:ascii="Times New Roman" w:hAnsi="Times New Roman" w:cs="Times New Roman"/>
                <w:sz w:val="20"/>
                <w:szCs w:val="20"/>
              </w:rPr>
            </w:pPr>
          </w:p>
        </w:tc>
        <w:tc>
          <w:tcPr>
            <w:tcW w:w="1754" w:type="dxa"/>
            <w:tcBorders>
              <w:top w:val="single" w:sz="4" w:space="0" w:color="BFBFBF"/>
              <w:left w:val="single" w:sz="4" w:space="0" w:color="BFBFBF"/>
              <w:bottom w:val="single" w:sz="4" w:space="0" w:color="BFBFBF"/>
              <w:right w:val="single" w:sz="4" w:space="0" w:color="BFBFBF"/>
            </w:tcBorders>
          </w:tcPr>
          <w:p w:rsidR="00CF7ED6" w:rsidRPr="00000C9D" w:rsidRDefault="00CF7ED6" w:rsidP="00FE7CB2">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 xml:space="preserve">n. </w:t>
            </w:r>
            <w:r w:rsidR="00FE7CB2" w:rsidRPr="00000C9D">
              <w:rPr>
                <w:rFonts w:ascii="Times New Roman" w:hAnsi="Times New Roman" w:cs="Times New Roman"/>
                <w:color w:val="000000" w:themeColor="text1"/>
                <w:sz w:val="20"/>
                <w:szCs w:val="20"/>
              </w:rPr>
              <w:t xml:space="preserve"> </w:t>
            </w:r>
            <w:r w:rsidRPr="00000C9D">
              <w:rPr>
                <w:rFonts w:ascii="Times New Roman" w:hAnsi="Times New Roman" w:cs="Times New Roman"/>
                <w:color w:val="000000" w:themeColor="text1"/>
                <w:sz w:val="20"/>
                <w:szCs w:val="20"/>
              </w:rPr>
              <w:t xml:space="preserve">pratiche istruite, entro il </w:t>
            </w:r>
            <w:r w:rsidR="005E1A51" w:rsidRPr="00000C9D">
              <w:rPr>
                <w:rFonts w:ascii="Times New Roman" w:hAnsi="Times New Roman" w:cs="Times New Roman"/>
                <w:color w:val="000000" w:themeColor="text1"/>
                <w:sz w:val="20"/>
                <w:szCs w:val="20"/>
              </w:rPr>
              <w:t>30.12</w:t>
            </w:r>
            <w:r w:rsidRPr="00000C9D">
              <w:rPr>
                <w:rFonts w:ascii="Times New Roman" w:hAnsi="Times New Roman" w:cs="Times New Roman"/>
                <w:color w:val="000000" w:themeColor="text1"/>
                <w:sz w:val="20"/>
                <w:szCs w:val="20"/>
              </w:rPr>
              <w:t>.2018</w:t>
            </w: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795203" w:rsidP="00CC0705">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auto"/>
                <w:sz w:val="20"/>
                <w:szCs w:val="20"/>
              </w:rPr>
              <w:t xml:space="preserve">n. </w:t>
            </w:r>
            <w:r w:rsidR="00CC0705" w:rsidRPr="00000C9D">
              <w:rPr>
                <w:rFonts w:ascii="Times New Roman" w:hAnsi="Times New Roman" w:cs="Times New Roman"/>
                <w:color w:val="auto"/>
                <w:sz w:val="20"/>
                <w:szCs w:val="20"/>
              </w:rPr>
              <w:t>50</w:t>
            </w:r>
            <w:r w:rsidRPr="00000C9D">
              <w:rPr>
                <w:rFonts w:ascii="Times New Roman" w:hAnsi="Times New Roman" w:cs="Times New Roman"/>
                <w:color w:val="auto"/>
                <w:sz w:val="20"/>
                <w:szCs w:val="20"/>
              </w:rPr>
              <w:t xml:space="preserve"> pratiche</w:t>
            </w:r>
            <w:r w:rsidR="00946036" w:rsidRPr="00000C9D">
              <w:rPr>
                <w:rFonts w:ascii="Times New Roman" w:hAnsi="Times New Roman" w:cs="Times New Roman"/>
                <w:color w:val="auto"/>
                <w:sz w:val="20"/>
                <w:szCs w:val="20"/>
              </w:rPr>
              <w:t xml:space="preserve"> </w:t>
            </w: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A23C1F" w:rsidRPr="00000C9D" w:rsidRDefault="00CF7ED6" w:rsidP="00CF7ED6">
            <w:pPr>
              <w:pStyle w:val="Nessunaspaziatura"/>
              <w:tabs>
                <w:tab w:val="left" w:pos="987"/>
              </w:tabs>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w:t>
            </w:r>
            <w:r w:rsidR="00A23C1F" w:rsidRPr="00000C9D">
              <w:rPr>
                <w:rFonts w:ascii="Times New Roman" w:hAnsi="Times New Roman" w:cs="Times New Roman"/>
                <w:kern w:val="2"/>
                <w:sz w:val="20"/>
                <w:szCs w:val="20"/>
                <w:lang w:eastAsia="ar-SA"/>
              </w:rPr>
              <w:t>Servizio Sociale</w:t>
            </w:r>
          </w:p>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bCs/>
                <w:color w:val="000000" w:themeColor="text1"/>
                <w:sz w:val="20"/>
                <w:szCs w:val="20"/>
              </w:rPr>
            </w:pPr>
          </w:p>
        </w:tc>
        <w:tc>
          <w:tcPr>
            <w:tcW w:w="1960" w:type="dxa"/>
            <w:tcBorders>
              <w:top w:val="single" w:sz="4" w:space="0" w:color="BFBFBF"/>
              <w:left w:val="single" w:sz="4" w:space="0" w:color="BFBFBF"/>
              <w:bottom w:val="single" w:sz="4" w:space="0" w:color="BFBFBF"/>
              <w:right w:val="single" w:sz="4" w:space="0" w:color="BFBFBF"/>
            </w:tcBorders>
          </w:tcPr>
          <w:p w:rsidR="00A23C1F" w:rsidRPr="00000C9D" w:rsidRDefault="00A23C1F" w:rsidP="00E82A35">
            <w:pPr>
              <w:pStyle w:val="Default"/>
              <w:spacing w:line="276" w:lineRule="auto"/>
              <w:rPr>
                <w:rFonts w:ascii="Times New Roman" w:hAnsi="Times New Roman" w:cs="Times New Roman"/>
                <w:sz w:val="20"/>
                <w:szCs w:val="20"/>
              </w:rPr>
            </w:pPr>
          </w:p>
        </w:tc>
        <w:tc>
          <w:tcPr>
            <w:tcW w:w="1754"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sz w:val="20"/>
                <w:szCs w:val="20"/>
              </w:rPr>
            </w:pP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A23C1F" w:rsidP="00E54158">
            <w:pPr>
              <w:pStyle w:val="Default"/>
              <w:spacing w:line="276" w:lineRule="auto"/>
              <w:jc w:val="both"/>
              <w:rPr>
                <w:rFonts w:ascii="Times New Roman" w:hAnsi="Times New Roman" w:cs="Times New Roman"/>
                <w:color w:val="000000" w:themeColor="text1"/>
                <w:sz w:val="20"/>
                <w:szCs w:val="20"/>
              </w:rPr>
            </w:pP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29043C" w:rsidRPr="00000C9D" w:rsidTr="00CF7ED6">
        <w:tc>
          <w:tcPr>
            <w:tcW w:w="1755" w:type="dxa"/>
            <w:tcBorders>
              <w:top w:val="single" w:sz="4" w:space="0" w:color="BFBFBF"/>
              <w:left w:val="single" w:sz="4" w:space="0" w:color="BFBFBF"/>
              <w:bottom w:val="single" w:sz="4" w:space="0" w:color="BFBFBF"/>
              <w:right w:val="single" w:sz="4" w:space="0" w:color="BFBFBF"/>
            </w:tcBorders>
          </w:tcPr>
          <w:p w:rsidR="0029043C" w:rsidRPr="00000C9D" w:rsidRDefault="0029043C" w:rsidP="00281E11">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29043C" w:rsidRPr="00000C9D" w:rsidRDefault="0029043C"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Approv. piano particolareggiato centro matrice</w:t>
            </w:r>
          </w:p>
        </w:tc>
        <w:tc>
          <w:tcPr>
            <w:tcW w:w="1754" w:type="dxa"/>
            <w:tcBorders>
              <w:top w:val="single" w:sz="4" w:space="0" w:color="BFBFBF"/>
              <w:left w:val="single" w:sz="4" w:space="0" w:color="BFBFBF"/>
              <w:bottom w:val="single" w:sz="4" w:space="0" w:color="BFBFBF"/>
              <w:right w:val="single" w:sz="4" w:space="0" w:color="BFBFBF"/>
            </w:tcBorders>
          </w:tcPr>
          <w:p w:rsidR="0029043C" w:rsidRPr="00000C9D" w:rsidRDefault="00CC0705"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Predispozìsizione proposta di adozione del Piano entro il 30.09.2019</w:t>
            </w:r>
          </w:p>
        </w:tc>
        <w:tc>
          <w:tcPr>
            <w:tcW w:w="1795" w:type="dxa"/>
            <w:tcBorders>
              <w:top w:val="single" w:sz="4" w:space="0" w:color="BFBFBF"/>
              <w:left w:val="single" w:sz="4" w:space="0" w:color="BFBFBF"/>
              <w:bottom w:val="single" w:sz="4" w:space="0" w:color="BFBFBF"/>
              <w:right w:val="single" w:sz="4" w:space="0" w:color="BFBFBF"/>
            </w:tcBorders>
          </w:tcPr>
          <w:p w:rsidR="0029043C" w:rsidRPr="00000C9D" w:rsidRDefault="00CC0705" w:rsidP="00E54158">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si</w:t>
            </w:r>
          </w:p>
        </w:tc>
        <w:tc>
          <w:tcPr>
            <w:tcW w:w="2364" w:type="dxa"/>
            <w:tcBorders>
              <w:top w:val="single" w:sz="4" w:space="0" w:color="BFBFBF"/>
              <w:left w:val="single" w:sz="4" w:space="0" w:color="BFBFBF"/>
              <w:bottom w:val="single" w:sz="4" w:space="0" w:color="BFBFBF"/>
              <w:right w:val="single" w:sz="4" w:space="0" w:color="BFBFBF"/>
            </w:tcBorders>
          </w:tcPr>
          <w:p w:rsidR="0029043C" w:rsidRPr="00000C9D" w:rsidRDefault="0029043C" w:rsidP="0029043C">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Tecnico</w:t>
            </w:r>
          </w:p>
          <w:p w:rsidR="0029043C" w:rsidRPr="00000C9D" w:rsidRDefault="0029043C" w:rsidP="0029043C">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n.1 unità Uff. Tecnico</w:t>
            </w:r>
          </w:p>
        </w:tc>
      </w:tr>
      <w:tr w:rsidR="0029043C" w:rsidRPr="00000C9D" w:rsidTr="00CF7ED6">
        <w:tc>
          <w:tcPr>
            <w:tcW w:w="1755" w:type="dxa"/>
            <w:tcBorders>
              <w:top w:val="single" w:sz="4" w:space="0" w:color="BFBFBF"/>
              <w:left w:val="single" w:sz="4" w:space="0" w:color="BFBFBF"/>
              <w:bottom w:val="single" w:sz="4" w:space="0" w:color="BFBFBF"/>
              <w:right w:val="single" w:sz="4" w:space="0" w:color="BFBFBF"/>
            </w:tcBorders>
          </w:tcPr>
          <w:p w:rsidR="0029043C" w:rsidRPr="00000C9D" w:rsidRDefault="0029043C" w:rsidP="00AF1F6A">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29043C" w:rsidRPr="00000C9D" w:rsidRDefault="0029043C"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Istruttoria pratiche condoni edilizi</w:t>
            </w:r>
            <w:r w:rsidRPr="00000C9D">
              <w:rPr>
                <w:rFonts w:ascii="Times New Roman" w:hAnsi="Times New Roman" w:cs="Times New Roman"/>
                <w:bCs/>
                <w:sz w:val="20"/>
                <w:szCs w:val="20"/>
              </w:rPr>
              <w:t>1985-1994 e 2003</w:t>
            </w:r>
          </w:p>
        </w:tc>
        <w:tc>
          <w:tcPr>
            <w:tcW w:w="1754" w:type="dxa"/>
            <w:tcBorders>
              <w:top w:val="single" w:sz="4" w:space="0" w:color="BFBFBF"/>
              <w:left w:val="single" w:sz="4" w:space="0" w:color="BFBFBF"/>
              <w:bottom w:val="single" w:sz="4" w:space="0" w:color="BFBFBF"/>
              <w:right w:val="single" w:sz="4" w:space="0" w:color="BFBFBF"/>
            </w:tcBorders>
          </w:tcPr>
          <w:p w:rsidR="0029043C" w:rsidRPr="00000C9D" w:rsidRDefault="0029043C" w:rsidP="00E82A35">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 pratiche da istruire entro il 31.12.2019</w:t>
            </w:r>
          </w:p>
        </w:tc>
        <w:tc>
          <w:tcPr>
            <w:tcW w:w="1795" w:type="dxa"/>
            <w:tcBorders>
              <w:top w:val="single" w:sz="4" w:space="0" w:color="BFBFBF"/>
              <w:left w:val="single" w:sz="4" w:space="0" w:color="BFBFBF"/>
              <w:bottom w:val="single" w:sz="4" w:space="0" w:color="BFBFBF"/>
              <w:right w:val="single" w:sz="4" w:space="0" w:color="BFBFBF"/>
            </w:tcBorders>
          </w:tcPr>
          <w:p w:rsidR="0029043C" w:rsidRPr="00000C9D" w:rsidRDefault="0029043C" w:rsidP="00281E11">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 1</w:t>
            </w:r>
            <w:r w:rsidR="00281E11" w:rsidRPr="00000C9D">
              <w:rPr>
                <w:rFonts w:ascii="Times New Roman" w:hAnsi="Times New Roman" w:cs="Times New Roman"/>
                <w:color w:val="000000" w:themeColor="text1"/>
                <w:sz w:val="20"/>
                <w:szCs w:val="20"/>
              </w:rPr>
              <w:t>0</w:t>
            </w:r>
            <w:r w:rsidRPr="00000C9D">
              <w:rPr>
                <w:rFonts w:ascii="Times New Roman" w:hAnsi="Times New Roman" w:cs="Times New Roman"/>
                <w:color w:val="000000" w:themeColor="text1"/>
                <w:sz w:val="20"/>
                <w:szCs w:val="20"/>
              </w:rPr>
              <w:t xml:space="preserve"> pratiche</w:t>
            </w:r>
          </w:p>
        </w:tc>
        <w:tc>
          <w:tcPr>
            <w:tcW w:w="2364" w:type="dxa"/>
            <w:tcBorders>
              <w:top w:val="single" w:sz="4" w:space="0" w:color="BFBFBF"/>
              <w:left w:val="single" w:sz="4" w:space="0" w:color="BFBFBF"/>
              <w:bottom w:val="single" w:sz="4" w:space="0" w:color="BFBFBF"/>
              <w:right w:val="single" w:sz="4" w:space="0" w:color="BFBFBF"/>
            </w:tcBorders>
          </w:tcPr>
          <w:p w:rsidR="0029043C" w:rsidRPr="00000C9D" w:rsidRDefault="0029043C"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Tecnico</w:t>
            </w:r>
          </w:p>
          <w:p w:rsidR="0029043C" w:rsidRPr="00000C9D" w:rsidRDefault="0029043C"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n.1 unità Uff. Tecnico</w:t>
            </w:r>
          </w:p>
        </w:tc>
      </w:tr>
      <w:tr w:rsidR="0029043C" w:rsidRPr="008B03C1" w:rsidTr="00CF7ED6">
        <w:tc>
          <w:tcPr>
            <w:tcW w:w="1755" w:type="dxa"/>
            <w:tcBorders>
              <w:top w:val="single" w:sz="4" w:space="0" w:color="BFBFBF"/>
              <w:left w:val="single" w:sz="4" w:space="0" w:color="BFBFBF"/>
              <w:bottom w:val="single" w:sz="4" w:space="0" w:color="BFBFBF"/>
              <w:right w:val="single" w:sz="4" w:space="0" w:color="BFBFBF"/>
            </w:tcBorders>
          </w:tcPr>
          <w:p w:rsidR="0029043C" w:rsidRPr="00000C9D" w:rsidRDefault="0029043C" w:rsidP="00E82A35">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29043C" w:rsidRPr="00000C9D" w:rsidRDefault="0029043C" w:rsidP="009E54DD">
            <w:pPr>
              <w:pStyle w:val="Default"/>
              <w:spacing w:line="276" w:lineRule="auto"/>
              <w:rPr>
                <w:rFonts w:ascii="Times New Roman" w:hAnsi="Times New Roman" w:cs="Times New Roman"/>
              </w:rPr>
            </w:pPr>
            <w:r w:rsidRPr="00000C9D">
              <w:rPr>
                <w:rFonts w:ascii="Times New Roman" w:hAnsi="Times New Roman" w:cs="Times New Roman"/>
                <w:bCs/>
                <w:sz w:val="20"/>
                <w:szCs w:val="20"/>
              </w:rPr>
              <w:t>Iinserimento dati retributivi del personale su procedura passweb</w:t>
            </w:r>
          </w:p>
        </w:tc>
        <w:tc>
          <w:tcPr>
            <w:tcW w:w="1754" w:type="dxa"/>
            <w:tcBorders>
              <w:top w:val="single" w:sz="4" w:space="0" w:color="BFBFBF"/>
              <w:left w:val="single" w:sz="4" w:space="0" w:color="BFBFBF"/>
              <w:bottom w:val="single" w:sz="4" w:space="0" w:color="BFBFBF"/>
              <w:right w:val="single" w:sz="4" w:space="0" w:color="BFBFBF"/>
            </w:tcBorders>
          </w:tcPr>
          <w:p w:rsidR="0029043C" w:rsidRPr="00000C9D" w:rsidRDefault="0029043C" w:rsidP="00E82A35">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 pratiche da istruire entro il 31.12.2019</w:t>
            </w:r>
          </w:p>
        </w:tc>
        <w:tc>
          <w:tcPr>
            <w:tcW w:w="1795" w:type="dxa"/>
            <w:tcBorders>
              <w:top w:val="single" w:sz="4" w:space="0" w:color="BFBFBF"/>
              <w:left w:val="single" w:sz="4" w:space="0" w:color="BFBFBF"/>
              <w:bottom w:val="single" w:sz="4" w:space="0" w:color="BFBFBF"/>
              <w:right w:val="single" w:sz="4" w:space="0" w:color="BFBFBF"/>
            </w:tcBorders>
          </w:tcPr>
          <w:p w:rsidR="0029043C" w:rsidRPr="00000C9D" w:rsidRDefault="0029043C" w:rsidP="008E3512">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 3 pratiche</w:t>
            </w:r>
          </w:p>
        </w:tc>
        <w:tc>
          <w:tcPr>
            <w:tcW w:w="2364" w:type="dxa"/>
            <w:tcBorders>
              <w:top w:val="single" w:sz="4" w:space="0" w:color="BFBFBF"/>
              <w:left w:val="single" w:sz="4" w:space="0" w:color="BFBFBF"/>
              <w:bottom w:val="single" w:sz="4" w:space="0" w:color="BFBFBF"/>
              <w:right w:val="single" w:sz="4" w:space="0" w:color="BFBFBF"/>
            </w:tcBorders>
          </w:tcPr>
          <w:p w:rsidR="0029043C" w:rsidRPr="00000C9D" w:rsidRDefault="0029043C"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Finanziario</w:t>
            </w:r>
          </w:p>
          <w:p w:rsidR="0029043C" w:rsidRPr="008B03C1" w:rsidRDefault="0029043C"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n. 1 unità Uff. Ragioneria</w:t>
            </w:r>
          </w:p>
        </w:tc>
      </w:tr>
    </w:tbl>
    <w:p w:rsidR="00101B94" w:rsidRPr="008B03C1" w:rsidRDefault="00101B94" w:rsidP="008E3512">
      <w:pPr>
        <w:autoSpaceDE w:val="0"/>
        <w:autoSpaceDN w:val="0"/>
        <w:adjustRightInd w:val="0"/>
        <w:spacing w:after="0" w:line="240" w:lineRule="auto"/>
        <w:jc w:val="both"/>
        <w:rPr>
          <w:rFonts w:ascii="Times New Roman" w:hAnsi="Times New Roman" w:cs="Times New Roman"/>
          <w:b/>
          <w:bCs/>
          <w:color w:val="000000"/>
        </w:rPr>
      </w:pPr>
    </w:p>
    <w:p w:rsidR="00465C67" w:rsidRDefault="00465C67" w:rsidP="008E3512">
      <w:pPr>
        <w:autoSpaceDE w:val="0"/>
        <w:autoSpaceDN w:val="0"/>
        <w:adjustRightInd w:val="0"/>
        <w:spacing w:after="0" w:line="240" w:lineRule="auto"/>
        <w:jc w:val="both"/>
        <w:rPr>
          <w:rFonts w:ascii="Times New Roman" w:hAnsi="Times New Roman" w:cs="Times New Roman"/>
          <w:b/>
          <w:bCs/>
          <w:color w:val="000000"/>
        </w:rPr>
      </w:pPr>
    </w:p>
    <w:p w:rsidR="008A5999"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8A5999"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8A5999"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8A5999"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8A5999"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8A5999"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8A5999"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8A5999"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8A5999"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8A5999" w:rsidRPr="008B03C1"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F5030D" w:rsidRPr="008B03C1" w:rsidRDefault="007E70FE" w:rsidP="008E3512">
      <w:pPr>
        <w:pStyle w:val="Default"/>
        <w:spacing w:line="276" w:lineRule="auto"/>
        <w:jc w:val="both"/>
        <w:outlineLvl w:val="0"/>
        <w:rPr>
          <w:rFonts w:ascii="Times New Roman" w:hAnsi="Times New Roman" w:cs="Times New Roman"/>
          <w:b/>
          <w:sz w:val="22"/>
          <w:szCs w:val="22"/>
        </w:rPr>
      </w:pPr>
      <w:r w:rsidRPr="008B03C1">
        <w:rPr>
          <w:rFonts w:ascii="Times New Roman" w:hAnsi="Times New Roman" w:cs="Times New Roman"/>
          <w:b/>
          <w:bCs/>
          <w:sz w:val="22"/>
          <w:szCs w:val="22"/>
        </w:rPr>
        <w:t>3.3</w:t>
      </w:r>
      <w:r w:rsidR="00F5030D" w:rsidRPr="008B03C1">
        <w:rPr>
          <w:rFonts w:ascii="Times New Roman" w:hAnsi="Times New Roman" w:cs="Times New Roman"/>
          <w:b/>
          <w:sz w:val="22"/>
          <w:szCs w:val="22"/>
        </w:rPr>
        <w:t xml:space="preserve"> </w:t>
      </w:r>
      <w:r w:rsidRPr="008B03C1">
        <w:rPr>
          <w:rFonts w:ascii="Times New Roman" w:hAnsi="Times New Roman" w:cs="Times New Roman"/>
          <w:b/>
          <w:sz w:val="22"/>
          <w:szCs w:val="22"/>
        </w:rPr>
        <w:t>DALLA PERFORMANCE ORGANIZZATIVA ALLA PERFORMANCE INDIVIDUALE</w:t>
      </w:r>
    </w:p>
    <w:p w:rsidR="00F5030D" w:rsidRPr="008B03C1" w:rsidRDefault="00F5030D" w:rsidP="008E3512">
      <w:pPr>
        <w:pStyle w:val="Default"/>
        <w:ind w:left="357" w:hanging="357"/>
        <w:jc w:val="both"/>
        <w:rPr>
          <w:rFonts w:ascii="Times New Roman" w:hAnsi="Times New Roman" w:cs="Times New Roman"/>
          <w:sz w:val="22"/>
          <w:szCs w:val="22"/>
        </w:rPr>
      </w:pPr>
    </w:p>
    <w:tbl>
      <w:tblPr>
        <w:tblW w:w="98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281"/>
        <w:gridCol w:w="2300"/>
        <w:gridCol w:w="1945"/>
        <w:gridCol w:w="1327"/>
        <w:gridCol w:w="1964"/>
      </w:tblGrid>
      <w:tr w:rsidR="00A44133" w:rsidRPr="008B03C1" w:rsidTr="00A44133">
        <w:tc>
          <w:tcPr>
            <w:tcW w:w="2281"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 xml:space="preserve">Obiettivo annuale di performance organizzativa </w:t>
            </w:r>
          </w:p>
        </w:tc>
        <w:tc>
          <w:tcPr>
            <w:tcW w:w="2300"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Obiettivo annuale di performance individuale</w:t>
            </w:r>
          </w:p>
        </w:tc>
        <w:tc>
          <w:tcPr>
            <w:tcW w:w="1945"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Indicatori</w:t>
            </w:r>
          </w:p>
        </w:tc>
        <w:tc>
          <w:tcPr>
            <w:tcW w:w="1327"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Target</w:t>
            </w:r>
          </w:p>
        </w:tc>
        <w:tc>
          <w:tcPr>
            <w:tcW w:w="1964"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Posizione Organizzativa</w:t>
            </w:r>
          </w:p>
        </w:tc>
      </w:tr>
      <w:tr w:rsidR="00A44133" w:rsidRPr="008B03C1" w:rsidTr="00A44133">
        <w:trPr>
          <w:trHeight w:val="1457"/>
        </w:trPr>
        <w:tc>
          <w:tcPr>
            <w:tcW w:w="2281" w:type="dxa"/>
            <w:tcBorders>
              <w:top w:val="single" w:sz="4" w:space="0" w:color="BFBFBF"/>
              <w:left w:val="single" w:sz="4" w:space="0" w:color="BFBFBF"/>
              <w:bottom w:val="single" w:sz="4" w:space="0" w:color="BFBFBF"/>
              <w:right w:val="single" w:sz="4" w:space="0" w:color="BFBFBF"/>
            </w:tcBorders>
            <w:shd w:val="clear" w:color="auto" w:fill="F2F2F2"/>
          </w:tcPr>
          <w:p w:rsidR="00A44133" w:rsidRPr="008B03C1" w:rsidRDefault="00A44133" w:rsidP="00CE2E5C">
            <w:pPr>
              <w:pStyle w:val="Default"/>
              <w:spacing w:line="276" w:lineRule="auto"/>
              <w:rPr>
                <w:rFonts w:ascii="Times New Roman" w:hAnsi="Times New Roman" w:cs="Times New Roman"/>
                <w:bCs/>
                <w:sz w:val="20"/>
                <w:szCs w:val="20"/>
              </w:rPr>
            </w:pPr>
            <w:r w:rsidRPr="008B03C1">
              <w:rPr>
                <w:rFonts w:ascii="Times New Roman" w:hAnsi="Times New Roman" w:cs="Times New Roman"/>
                <w:bCs/>
                <w:sz w:val="20"/>
                <w:szCs w:val="20"/>
              </w:rPr>
              <w:t>Prevenzione della corruzione e miglioramento della trasparenza</w:t>
            </w:r>
          </w:p>
          <w:p w:rsidR="00A44133" w:rsidRPr="008B03C1" w:rsidRDefault="00A44133" w:rsidP="008E3512">
            <w:pPr>
              <w:pStyle w:val="Default"/>
              <w:spacing w:line="276" w:lineRule="auto"/>
              <w:jc w:val="both"/>
              <w:rPr>
                <w:rFonts w:ascii="Times New Roman" w:hAnsi="Times New Roman" w:cs="Times New Roman"/>
                <w:bCs/>
                <w:sz w:val="20"/>
                <w:szCs w:val="20"/>
              </w:rPr>
            </w:pPr>
          </w:p>
        </w:tc>
        <w:tc>
          <w:tcPr>
            <w:tcW w:w="2300"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CE2E5C">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Trasmissione formale al Responsabile della Trasparenza della mappatura dei processi </w:t>
            </w:r>
          </w:p>
        </w:tc>
        <w:tc>
          <w:tcPr>
            <w:tcW w:w="1945"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8E3512">
            <w:pPr>
              <w:pStyle w:val="Default"/>
              <w:spacing w:line="276" w:lineRule="auto"/>
              <w:jc w:val="both"/>
              <w:rPr>
                <w:rFonts w:ascii="Times New Roman" w:hAnsi="Times New Roman" w:cs="Times New Roman"/>
                <w:sz w:val="20"/>
                <w:szCs w:val="20"/>
              </w:rPr>
            </w:pPr>
            <w:r w:rsidRPr="009971B6">
              <w:rPr>
                <w:rFonts w:ascii="Times New Roman" w:hAnsi="Times New Roman" w:cs="Times New Roman"/>
                <w:color w:val="000000" w:themeColor="text1"/>
                <w:sz w:val="20"/>
                <w:szCs w:val="20"/>
              </w:rPr>
              <w:t>Mappatura trasmessa</w:t>
            </w:r>
            <w:r>
              <w:rPr>
                <w:rFonts w:ascii="Times New Roman" w:hAnsi="Times New Roman" w:cs="Times New Roman"/>
                <w:color w:val="FF0000"/>
                <w:sz w:val="20"/>
                <w:szCs w:val="20"/>
              </w:rPr>
              <w:t xml:space="preserve"> </w:t>
            </w:r>
            <w:r w:rsidRPr="008B03C1">
              <w:rPr>
                <w:rFonts w:ascii="Times New Roman" w:hAnsi="Times New Roman" w:cs="Times New Roman"/>
                <w:sz w:val="20"/>
                <w:szCs w:val="20"/>
              </w:rPr>
              <w:t>entro il 31.12.201</w:t>
            </w:r>
            <w:r w:rsidR="008867DE">
              <w:rPr>
                <w:rFonts w:ascii="Times New Roman" w:hAnsi="Times New Roman" w:cs="Times New Roman"/>
                <w:sz w:val="20"/>
                <w:szCs w:val="20"/>
              </w:rPr>
              <w:t>9</w:t>
            </w:r>
          </w:p>
        </w:tc>
        <w:tc>
          <w:tcPr>
            <w:tcW w:w="1327"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sì</w:t>
            </w:r>
          </w:p>
        </w:tc>
        <w:tc>
          <w:tcPr>
            <w:tcW w:w="1964"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8E3512">
            <w:pPr>
              <w:pStyle w:val="Default"/>
              <w:spacing w:line="276" w:lineRule="auto"/>
              <w:jc w:val="both"/>
              <w:rPr>
                <w:rFonts w:ascii="Times New Roman" w:hAnsi="Times New Roman" w:cs="Times New Roman"/>
                <w:sz w:val="20"/>
                <w:szCs w:val="20"/>
              </w:rPr>
            </w:pPr>
            <w:r w:rsidRPr="009971B6">
              <w:rPr>
                <w:rFonts w:ascii="Times New Roman" w:hAnsi="Times New Roman" w:cs="Times New Roman"/>
                <w:color w:val="000000" w:themeColor="text1"/>
                <w:sz w:val="20"/>
                <w:szCs w:val="20"/>
              </w:rPr>
              <w:t>Responsabili dei tre</w:t>
            </w:r>
            <w:r w:rsidRPr="00CE2E5C">
              <w:rPr>
                <w:rFonts w:ascii="Times New Roman" w:hAnsi="Times New Roman" w:cs="Times New Roman"/>
                <w:color w:val="FF0000"/>
                <w:sz w:val="20"/>
                <w:szCs w:val="20"/>
              </w:rPr>
              <w:t xml:space="preserve"> </w:t>
            </w:r>
            <w:r w:rsidRPr="008B03C1">
              <w:rPr>
                <w:rFonts w:ascii="Times New Roman" w:hAnsi="Times New Roman" w:cs="Times New Roman"/>
                <w:sz w:val="20"/>
                <w:szCs w:val="20"/>
              </w:rPr>
              <w:t>Settori</w:t>
            </w:r>
            <w:r>
              <w:rPr>
                <w:rFonts w:ascii="Times New Roman" w:hAnsi="Times New Roman" w:cs="Times New Roman"/>
                <w:sz w:val="20"/>
                <w:szCs w:val="20"/>
              </w:rPr>
              <w:t>:</w:t>
            </w:r>
          </w:p>
          <w:p w:rsidR="00A44133" w:rsidRPr="008B03C1" w:rsidRDefault="00A44133"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Amministrativo</w:t>
            </w:r>
          </w:p>
          <w:p w:rsidR="00A44133" w:rsidRPr="008B03C1" w:rsidRDefault="00A44133"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Tecnico</w:t>
            </w:r>
          </w:p>
          <w:p w:rsidR="00A44133" w:rsidRPr="008B03C1" w:rsidRDefault="00A44133"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 xml:space="preserve">Finanziario </w:t>
            </w:r>
          </w:p>
        </w:tc>
      </w:tr>
      <w:tr w:rsidR="00A44133" w:rsidRPr="008B03C1" w:rsidTr="00A44133">
        <w:trPr>
          <w:trHeight w:val="1457"/>
        </w:trPr>
        <w:tc>
          <w:tcPr>
            <w:tcW w:w="2281" w:type="dxa"/>
            <w:tcBorders>
              <w:top w:val="single" w:sz="4" w:space="0" w:color="BFBFBF"/>
              <w:left w:val="single" w:sz="4" w:space="0" w:color="BFBFBF"/>
              <w:bottom w:val="single" w:sz="4" w:space="0" w:color="BFBFBF"/>
              <w:right w:val="single" w:sz="4" w:space="0" w:color="BFBFBF"/>
            </w:tcBorders>
            <w:shd w:val="clear" w:color="auto" w:fill="F2F2F2"/>
          </w:tcPr>
          <w:p w:rsidR="00A44133" w:rsidRPr="008B03C1" w:rsidRDefault="00A44133" w:rsidP="008B03C1">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sz w:val="20"/>
                <w:szCs w:val="20"/>
              </w:rPr>
              <w:t>Predispozione Bilancio e proposta delibera di approvazione entro il 30.11.201</w:t>
            </w:r>
            <w:r w:rsidR="009E54DD">
              <w:rPr>
                <w:rFonts w:ascii="Times New Roman" w:hAnsi="Times New Roman" w:cs="Times New Roman"/>
                <w:sz w:val="20"/>
                <w:szCs w:val="20"/>
              </w:rPr>
              <w:t>9</w:t>
            </w:r>
          </w:p>
        </w:tc>
        <w:tc>
          <w:tcPr>
            <w:tcW w:w="2300"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A74D33">
            <w:pPr>
              <w:pStyle w:val="Default"/>
              <w:spacing w:line="276" w:lineRule="auto"/>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Preparazione proposte delibere e dati E/U da inserire in bilancio</w:t>
            </w:r>
          </w:p>
        </w:tc>
        <w:tc>
          <w:tcPr>
            <w:tcW w:w="1945"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A74D33">
            <w:pPr>
              <w:pStyle w:val="Default"/>
              <w:spacing w:line="276" w:lineRule="auto"/>
              <w:rPr>
                <w:rFonts w:ascii="Times New Roman" w:hAnsi="Times New Roman" w:cs="Times New Roman"/>
                <w:sz w:val="20"/>
                <w:szCs w:val="20"/>
              </w:rPr>
            </w:pPr>
            <w:r>
              <w:rPr>
                <w:rFonts w:ascii="Times New Roman" w:hAnsi="Times New Roman" w:cs="Times New Roman"/>
                <w:sz w:val="20"/>
                <w:szCs w:val="20"/>
              </w:rPr>
              <w:t>P</w:t>
            </w:r>
            <w:r w:rsidRPr="008B03C1">
              <w:rPr>
                <w:rFonts w:ascii="Times New Roman" w:hAnsi="Times New Roman" w:cs="Times New Roman"/>
                <w:sz w:val="20"/>
                <w:szCs w:val="20"/>
              </w:rPr>
              <w:t>roposte di delib</w:t>
            </w:r>
            <w:r>
              <w:rPr>
                <w:rFonts w:ascii="Times New Roman" w:hAnsi="Times New Roman" w:cs="Times New Roman"/>
                <w:sz w:val="20"/>
                <w:szCs w:val="20"/>
              </w:rPr>
              <w:t xml:space="preserve">erazione e dati  E/U </w:t>
            </w:r>
            <w:r w:rsidRPr="009971B6">
              <w:rPr>
                <w:rFonts w:ascii="Times New Roman" w:hAnsi="Times New Roman" w:cs="Times New Roman"/>
                <w:color w:val="000000" w:themeColor="text1"/>
                <w:sz w:val="20"/>
                <w:szCs w:val="20"/>
              </w:rPr>
              <w:t xml:space="preserve">trasmessi </w:t>
            </w:r>
            <w:r>
              <w:rPr>
                <w:rFonts w:ascii="Times New Roman" w:hAnsi="Times New Roman" w:cs="Times New Roman"/>
                <w:sz w:val="20"/>
                <w:szCs w:val="20"/>
              </w:rPr>
              <w:t>al Respons.</w:t>
            </w:r>
            <w:r w:rsidRPr="008B03C1">
              <w:rPr>
                <w:rFonts w:ascii="Times New Roman" w:hAnsi="Times New Roman" w:cs="Times New Roman"/>
                <w:sz w:val="20"/>
                <w:szCs w:val="20"/>
              </w:rPr>
              <w:t xml:space="preserve"> </w:t>
            </w:r>
            <w:r w:rsidRPr="009971B6">
              <w:rPr>
                <w:rFonts w:ascii="Times New Roman" w:hAnsi="Times New Roman" w:cs="Times New Roman"/>
                <w:color w:val="000000" w:themeColor="text1"/>
                <w:sz w:val="20"/>
                <w:szCs w:val="20"/>
              </w:rPr>
              <w:t>Finanziario</w:t>
            </w:r>
            <w:r>
              <w:rPr>
                <w:rFonts w:ascii="Times New Roman" w:hAnsi="Times New Roman" w:cs="Times New Roman"/>
                <w:sz w:val="20"/>
                <w:szCs w:val="20"/>
              </w:rPr>
              <w:t xml:space="preserve"> </w:t>
            </w:r>
            <w:r w:rsidRPr="008B03C1">
              <w:rPr>
                <w:rFonts w:ascii="Times New Roman" w:hAnsi="Times New Roman" w:cs="Times New Roman"/>
                <w:sz w:val="20"/>
                <w:szCs w:val="20"/>
              </w:rPr>
              <w:t>entro il 30.10.201</w:t>
            </w:r>
            <w:r w:rsidR="008867DE">
              <w:rPr>
                <w:rFonts w:ascii="Times New Roman" w:hAnsi="Times New Roman" w:cs="Times New Roman"/>
                <w:sz w:val="20"/>
                <w:szCs w:val="20"/>
              </w:rPr>
              <w:t>9</w:t>
            </w:r>
            <w:r w:rsidRPr="008B03C1">
              <w:rPr>
                <w:rFonts w:ascii="Times New Roman" w:hAnsi="Times New Roman" w:cs="Times New Roman"/>
                <w:sz w:val="20"/>
                <w:szCs w:val="20"/>
              </w:rPr>
              <w:t xml:space="preserve"> </w:t>
            </w:r>
          </w:p>
          <w:p w:rsidR="00A44133" w:rsidRPr="008B03C1" w:rsidRDefault="00A44133" w:rsidP="008B03C1">
            <w:pPr>
              <w:pStyle w:val="Default"/>
              <w:spacing w:line="276" w:lineRule="auto"/>
              <w:rPr>
                <w:rFonts w:ascii="Times New Roman" w:hAnsi="Times New Roman" w:cs="Times New Roman"/>
                <w:color w:val="auto"/>
                <w:sz w:val="20"/>
                <w:szCs w:val="20"/>
              </w:rPr>
            </w:pPr>
          </w:p>
        </w:tc>
        <w:tc>
          <w:tcPr>
            <w:tcW w:w="1327"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8B03C1">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si</w:t>
            </w:r>
          </w:p>
        </w:tc>
        <w:tc>
          <w:tcPr>
            <w:tcW w:w="1964"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9971B6" w:rsidRDefault="00A44133" w:rsidP="00A74D33">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Responsabile Settori</w:t>
            </w:r>
          </w:p>
          <w:p w:rsidR="00A44133" w:rsidRPr="009971B6" w:rsidRDefault="00A44133" w:rsidP="00A74D33">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Amministrativo</w:t>
            </w:r>
          </w:p>
          <w:p w:rsidR="00A44133" w:rsidRPr="009971B6" w:rsidRDefault="00A44133" w:rsidP="00A74D33">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Responsabile</w:t>
            </w:r>
          </w:p>
          <w:p w:rsidR="00A44133" w:rsidRPr="009971B6" w:rsidRDefault="00A44133" w:rsidP="00A74D33">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Tecnico</w:t>
            </w:r>
          </w:p>
          <w:p w:rsidR="00A44133" w:rsidRPr="009971B6" w:rsidRDefault="00A44133" w:rsidP="00CE2E5C">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Responsabile</w:t>
            </w:r>
          </w:p>
          <w:p w:rsidR="00A44133" w:rsidRPr="008B03C1" w:rsidRDefault="00A44133" w:rsidP="00A74D33">
            <w:pPr>
              <w:pStyle w:val="Default"/>
              <w:spacing w:line="276" w:lineRule="auto"/>
              <w:jc w:val="both"/>
              <w:rPr>
                <w:rFonts w:ascii="Times New Roman" w:hAnsi="Times New Roman" w:cs="Times New Roman"/>
                <w:color w:val="auto"/>
                <w:sz w:val="20"/>
                <w:szCs w:val="20"/>
              </w:rPr>
            </w:pPr>
            <w:r w:rsidRPr="009971B6">
              <w:rPr>
                <w:rFonts w:ascii="Times New Roman" w:hAnsi="Times New Roman" w:cs="Times New Roman"/>
                <w:color w:val="000000" w:themeColor="text1"/>
                <w:sz w:val="20"/>
                <w:szCs w:val="20"/>
              </w:rPr>
              <w:t>Finanziario</w:t>
            </w:r>
          </w:p>
        </w:tc>
      </w:tr>
      <w:tr w:rsidR="00A44133" w:rsidRPr="009E54DD" w:rsidTr="00A44133">
        <w:trPr>
          <w:trHeight w:val="1457"/>
        </w:trPr>
        <w:tc>
          <w:tcPr>
            <w:tcW w:w="2281" w:type="dxa"/>
            <w:tcBorders>
              <w:top w:val="single" w:sz="4" w:space="0" w:color="BFBFBF"/>
              <w:left w:val="single" w:sz="4" w:space="0" w:color="BFBFBF"/>
              <w:bottom w:val="single" w:sz="4" w:space="0" w:color="BFBFBF"/>
              <w:right w:val="single" w:sz="4" w:space="0" w:color="BFBFBF"/>
            </w:tcBorders>
            <w:shd w:val="clear" w:color="auto" w:fill="F2F2F2"/>
          </w:tcPr>
          <w:p w:rsidR="00A44133" w:rsidRPr="00000C9D" w:rsidRDefault="00A44133" w:rsidP="004E7922">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Migliorare i servizi al cittadino</w:t>
            </w:r>
          </w:p>
        </w:tc>
        <w:tc>
          <w:tcPr>
            <w:tcW w:w="2300"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000C9D" w:rsidRDefault="00A44133" w:rsidP="007D2058">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Co</w:t>
            </w:r>
            <w:r w:rsidR="00281E11" w:rsidRPr="00000C9D">
              <w:rPr>
                <w:rFonts w:ascii="Times New Roman" w:hAnsi="Times New Roman" w:cs="Times New Roman"/>
                <w:color w:val="000000" w:themeColor="text1"/>
                <w:sz w:val="20"/>
                <w:szCs w:val="20"/>
              </w:rPr>
              <w:t xml:space="preserve">ordinare l’istruttoria  di n. 10 </w:t>
            </w:r>
            <w:r w:rsidRPr="00000C9D">
              <w:rPr>
                <w:rFonts w:ascii="Times New Roman" w:hAnsi="Times New Roman" w:cs="Times New Roman"/>
                <w:color w:val="000000" w:themeColor="text1"/>
                <w:sz w:val="20"/>
                <w:szCs w:val="20"/>
              </w:rPr>
              <w:t xml:space="preserve"> pratiche condoni edilizi</w:t>
            </w:r>
            <w:r w:rsidRPr="00000C9D">
              <w:rPr>
                <w:rFonts w:ascii="Times New Roman" w:hAnsi="Times New Roman" w:cs="Times New Roman"/>
                <w:bCs/>
                <w:color w:val="000000" w:themeColor="text1"/>
                <w:sz w:val="20"/>
                <w:szCs w:val="20"/>
              </w:rPr>
              <w:t>1985-1994 e 2003</w:t>
            </w:r>
          </w:p>
        </w:tc>
        <w:tc>
          <w:tcPr>
            <w:tcW w:w="1945"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000C9D" w:rsidRDefault="00A44133" w:rsidP="004E7922">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Trasmissione al Sindaco di un Report di sintesi dei lavori svolti, entro il 31.12.2018</w:t>
            </w:r>
          </w:p>
        </w:tc>
        <w:tc>
          <w:tcPr>
            <w:tcW w:w="1327"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000C9D" w:rsidRDefault="00A44133" w:rsidP="004E7922">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si</w:t>
            </w:r>
          </w:p>
        </w:tc>
        <w:tc>
          <w:tcPr>
            <w:tcW w:w="1964"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000C9D" w:rsidRDefault="00A44133" w:rsidP="004E7922">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Responsabile Settore Tecnico</w:t>
            </w:r>
          </w:p>
        </w:tc>
      </w:tr>
    </w:tbl>
    <w:p w:rsidR="00F5030D" w:rsidRDefault="00F5030D" w:rsidP="008E3512">
      <w:pPr>
        <w:autoSpaceDE w:val="0"/>
        <w:autoSpaceDN w:val="0"/>
        <w:adjustRightInd w:val="0"/>
        <w:spacing w:after="0" w:line="240" w:lineRule="auto"/>
        <w:jc w:val="both"/>
        <w:rPr>
          <w:rFonts w:ascii="Arial" w:hAnsi="Arial" w:cs="Arial"/>
          <w:color w:val="000000"/>
        </w:rPr>
      </w:pPr>
    </w:p>
    <w:sectPr w:rsidR="00F5030D" w:rsidSect="00923049">
      <w:pgSz w:w="11906" w:h="16838"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725" w:rsidRDefault="00663725" w:rsidP="00C46741">
      <w:pPr>
        <w:spacing w:after="0" w:line="240" w:lineRule="auto"/>
      </w:pPr>
      <w:r>
        <w:separator/>
      </w:r>
    </w:p>
  </w:endnote>
  <w:endnote w:type="continuationSeparator" w:id="0">
    <w:p w:rsidR="00663725" w:rsidRDefault="00663725" w:rsidP="00C46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725" w:rsidRDefault="00663725" w:rsidP="00C46741">
      <w:pPr>
        <w:spacing w:after="0" w:line="240" w:lineRule="auto"/>
      </w:pPr>
      <w:r>
        <w:separator/>
      </w:r>
    </w:p>
  </w:footnote>
  <w:footnote w:type="continuationSeparator" w:id="0">
    <w:p w:rsidR="00663725" w:rsidRDefault="00663725" w:rsidP="00C467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2050D"/>
    <w:multiLevelType w:val="hybridMultilevel"/>
    <w:tmpl w:val="54B88A3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3A63237B"/>
    <w:multiLevelType w:val="hybridMultilevel"/>
    <w:tmpl w:val="BE463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4F6336"/>
    <w:multiLevelType w:val="hybridMultilevel"/>
    <w:tmpl w:val="1D908A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21C5517"/>
    <w:multiLevelType w:val="hybridMultilevel"/>
    <w:tmpl w:val="E702DC2C"/>
    <w:lvl w:ilvl="0" w:tplc="CC567766">
      <w:start w:val="14"/>
      <w:numFmt w:val="bullet"/>
      <w:lvlText w:val="-"/>
      <w:lvlJc w:val="left"/>
      <w:pPr>
        <w:ind w:left="720" w:hanging="360"/>
      </w:pPr>
      <w:rPr>
        <w:rFonts w:ascii="Wingdings-Regular" w:eastAsia="Wingdings-Regular" w:hAnsi="Arial" w:cs="Wingdings-Regular"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6C7AA9"/>
    <w:multiLevelType w:val="hybridMultilevel"/>
    <w:tmpl w:val="FAB466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5FFD3E0D"/>
    <w:multiLevelType w:val="hybridMultilevel"/>
    <w:tmpl w:val="020E4E98"/>
    <w:lvl w:ilvl="0" w:tplc="03204B6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52207C5"/>
    <w:multiLevelType w:val="hybridMultilevel"/>
    <w:tmpl w:val="9912E4D4"/>
    <w:lvl w:ilvl="0" w:tplc="5B6EF1CA">
      <w:start w:val="1"/>
      <w:numFmt w:val="bullet"/>
      <w:lvlText w:val="-"/>
      <w:lvlJc w:val="left"/>
      <w:pPr>
        <w:tabs>
          <w:tab w:val="num" w:pos="720"/>
        </w:tabs>
        <w:ind w:left="720" w:hanging="360"/>
      </w:pPr>
      <w:rPr>
        <w:rFonts w:ascii="Times New Roman" w:hAnsi="Times New Roman" w:hint="default"/>
      </w:rPr>
    </w:lvl>
    <w:lvl w:ilvl="1" w:tplc="998E6482" w:tentative="1">
      <w:start w:val="1"/>
      <w:numFmt w:val="bullet"/>
      <w:lvlText w:val="-"/>
      <w:lvlJc w:val="left"/>
      <w:pPr>
        <w:tabs>
          <w:tab w:val="num" w:pos="1440"/>
        </w:tabs>
        <w:ind w:left="1440" w:hanging="360"/>
      </w:pPr>
      <w:rPr>
        <w:rFonts w:ascii="Times New Roman" w:hAnsi="Times New Roman" w:hint="default"/>
      </w:rPr>
    </w:lvl>
    <w:lvl w:ilvl="2" w:tplc="5CCC714A" w:tentative="1">
      <w:start w:val="1"/>
      <w:numFmt w:val="bullet"/>
      <w:lvlText w:val="-"/>
      <w:lvlJc w:val="left"/>
      <w:pPr>
        <w:tabs>
          <w:tab w:val="num" w:pos="2160"/>
        </w:tabs>
        <w:ind w:left="2160" w:hanging="360"/>
      </w:pPr>
      <w:rPr>
        <w:rFonts w:ascii="Times New Roman" w:hAnsi="Times New Roman" w:hint="default"/>
      </w:rPr>
    </w:lvl>
    <w:lvl w:ilvl="3" w:tplc="AFEC7B16" w:tentative="1">
      <w:start w:val="1"/>
      <w:numFmt w:val="bullet"/>
      <w:lvlText w:val="-"/>
      <w:lvlJc w:val="left"/>
      <w:pPr>
        <w:tabs>
          <w:tab w:val="num" w:pos="2880"/>
        </w:tabs>
        <w:ind w:left="2880" w:hanging="360"/>
      </w:pPr>
      <w:rPr>
        <w:rFonts w:ascii="Times New Roman" w:hAnsi="Times New Roman" w:hint="default"/>
      </w:rPr>
    </w:lvl>
    <w:lvl w:ilvl="4" w:tplc="6280678A" w:tentative="1">
      <w:start w:val="1"/>
      <w:numFmt w:val="bullet"/>
      <w:lvlText w:val="-"/>
      <w:lvlJc w:val="left"/>
      <w:pPr>
        <w:tabs>
          <w:tab w:val="num" w:pos="3600"/>
        </w:tabs>
        <w:ind w:left="3600" w:hanging="360"/>
      </w:pPr>
      <w:rPr>
        <w:rFonts w:ascii="Times New Roman" w:hAnsi="Times New Roman" w:hint="default"/>
      </w:rPr>
    </w:lvl>
    <w:lvl w:ilvl="5" w:tplc="839EA9B4" w:tentative="1">
      <w:start w:val="1"/>
      <w:numFmt w:val="bullet"/>
      <w:lvlText w:val="-"/>
      <w:lvlJc w:val="left"/>
      <w:pPr>
        <w:tabs>
          <w:tab w:val="num" w:pos="4320"/>
        </w:tabs>
        <w:ind w:left="4320" w:hanging="360"/>
      </w:pPr>
      <w:rPr>
        <w:rFonts w:ascii="Times New Roman" w:hAnsi="Times New Roman" w:hint="default"/>
      </w:rPr>
    </w:lvl>
    <w:lvl w:ilvl="6" w:tplc="EAF8E4E4" w:tentative="1">
      <w:start w:val="1"/>
      <w:numFmt w:val="bullet"/>
      <w:lvlText w:val="-"/>
      <w:lvlJc w:val="left"/>
      <w:pPr>
        <w:tabs>
          <w:tab w:val="num" w:pos="5040"/>
        </w:tabs>
        <w:ind w:left="5040" w:hanging="360"/>
      </w:pPr>
      <w:rPr>
        <w:rFonts w:ascii="Times New Roman" w:hAnsi="Times New Roman" w:hint="default"/>
      </w:rPr>
    </w:lvl>
    <w:lvl w:ilvl="7" w:tplc="BB9AB83C" w:tentative="1">
      <w:start w:val="1"/>
      <w:numFmt w:val="bullet"/>
      <w:lvlText w:val="-"/>
      <w:lvlJc w:val="left"/>
      <w:pPr>
        <w:tabs>
          <w:tab w:val="num" w:pos="5760"/>
        </w:tabs>
        <w:ind w:left="5760" w:hanging="360"/>
      </w:pPr>
      <w:rPr>
        <w:rFonts w:ascii="Times New Roman" w:hAnsi="Times New Roman" w:hint="default"/>
      </w:rPr>
    </w:lvl>
    <w:lvl w:ilvl="8" w:tplc="48DEB8CE" w:tentative="1">
      <w:start w:val="1"/>
      <w:numFmt w:val="bullet"/>
      <w:lvlText w:val="-"/>
      <w:lvlJc w:val="left"/>
      <w:pPr>
        <w:tabs>
          <w:tab w:val="num" w:pos="6480"/>
        </w:tabs>
        <w:ind w:left="6480" w:hanging="360"/>
      </w:pPr>
      <w:rPr>
        <w:rFonts w:ascii="Times New Roman" w:hAnsi="Times New Roman" w:hint="default"/>
      </w:rPr>
    </w:lvl>
  </w:abstractNum>
  <w:abstractNum w:abstractNumId="7">
    <w:nsid w:val="71686677"/>
    <w:multiLevelType w:val="hybridMultilevel"/>
    <w:tmpl w:val="380226DC"/>
    <w:lvl w:ilvl="0" w:tplc="A0BAA85A">
      <w:start w:val="1"/>
      <w:numFmt w:val="bullet"/>
      <w:lvlText w:val="-"/>
      <w:lvlJc w:val="left"/>
      <w:pPr>
        <w:tabs>
          <w:tab w:val="num" w:pos="502"/>
        </w:tabs>
        <w:ind w:left="502" w:hanging="360"/>
      </w:pPr>
      <w:rPr>
        <w:rFonts w:ascii="Times New Roman" w:hAnsi="Times New Roman" w:cs="Times New Roman" w:hint="default"/>
      </w:rPr>
    </w:lvl>
    <w:lvl w:ilvl="1" w:tplc="F8C07096">
      <w:start w:val="1"/>
      <w:numFmt w:val="decimal"/>
      <w:lvlText w:val="%2."/>
      <w:lvlJc w:val="left"/>
      <w:pPr>
        <w:tabs>
          <w:tab w:val="num" w:pos="1440"/>
        </w:tabs>
        <w:ind w:left="1440" w:hanging="360"/>
      </w:pPr>
    </w:lvl>
    <w:lvl w:ilvl="2" w:tplc="CAC0C080">
      <w:start w:val="1"/>
      <w:numFmt w:val="decimal"/>
      <w:lvlText w:val="%3."/>
      <w:lvlJc w:val="left"/>
      <w:pPr>
        <w:tabs>
          <w:tab w:val="num" w:pos="2160"/>
        </w:tabs>
        <w:ind w:left="2160" w:hanging="360"/>
      </w:pPr>
    </w:lvl>
    <w:lvl w:ilvl="3" w:tplc="76A29476">
      <w:start w:val="1"/>
      <w:numFmt w:val="decimal"/>
      <w:lvlText w:val="%4."/>
      <w:lvlJc w:val="left"/>
      <w:pPr>
        <w:tabs>
          <w:tab w:val="num" w:pos="2880"/>
        </w:tabs>
        <w:ind w:left="2880" w:hanging="360"/>
      </w:pPr>
    </w:lvl>
    <w:lvl w:ilvl="4" w:tplc="D8666034">
      <w:start w:val="1"/>
      <w:numFmt w:val="decimal"/>
      <w:lvlText w:val="%5."/>
      <w:lvlJc w:val="left"/>
      <w:pPr>
        <w:tabs>
          <w:tab w:val="num" w:pos="3600"/>
        </w:tabs>
        <w:ind w:left="3600" w:hanging="360"/>
      </w:pPr>
    </w:lvl>
    <w:lvl w:ilvl="5" w:tplc="192AA8E8">
      <w:start w:val="1"/>
      <w:numFmt w:val="decimal"/>
      <w:lvlText w:val="%6."/>
      <w:lvlJc w:val="left"/>
      <w:pPr>
        <w:tabs>
          <w:tab w:val="num" w:pos="4320"/>
        </w:tabs>
        <w:ind w:left="4320" w:hanging="360"/>
      </w:pPr>
    </w:lvl>
    <w:lvl w:ilvl="6" w:tplc="3EEEA8C2">
      <w:start w:val="1"/>
      <w:numFmt w:val="decimal"/>
      <w:lvlText w:val="%7."/>
      <w:lvlJc w:val="left"/>
      <w:pPr>
        <w:tabs>
          <w:tab w:val="num" w:pos="5040"/>
        </w:tabs>
        <w:ind w:left="5040" w:hanging="360"/>
      </w:pPr>
    </w:lvl>
    <w:lvl w:ilvl="7" w:tplc="9662DB50">
      <w:start w:val="1"/>
      <w:numFmt w:val="decimal"/>
      <w:lvlText w:val="%8."/>
      <w:lvlJc w:val="left"/>
      <w:pPr>
        <w:tabs>
          <w:tab w:val="num" w:pos="5760"/>
        </w:tabs>
        <w:ind w:left="5760" w:hanging="360"/>
      </w:pPr>
    </w:lvl>
    <w:lvl w:ilvl="8" w:tplc="1AB2688E">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rsids>
    <w:rsidRoot w:val="00775C86"/>
    <w:rsid w:val="00000C9D"/>
    <w:rsid w:val="00004DE4"/>
    <w:rsid w:val="00011D3F"/>
    <w:rsid w:val="0001322F"/>
    <w:rsid w:val="00026CD4"/>
    <w:rsid w:val="00042CFE"/>
    <w:rsid w:val="00044C80"/>
    <w:rsid w:val="00051570"/>
    <w:rsid w:val="00053D12"/>
    <w:rsid w:val="00055D74"/>
    <w:rsid w:val="00082302"/>
    <w:rsid w:val="00085EF0"/>
    <w:rsid w:val="000D18B5"/>
    <w:rsid w:val="000E2BA6"/>
    <w:rsid w:val="000E52DC"/>
    <w:rsid w:val="000F429A"/>
    <w:rsid w:val="00101B94"/>
    <w:rsid w:val="001026B9"/>
    <w:rsid w:val="00110DFA"/>
    <w:rsid w:val="00151C1A"/>
    <w:rsid w:val="00151F23"/>
    <w:rsid w:val="001546F6"/>
    <w:rsid w:val="001A17BE"/>
    <w:rsid w:val="001B4B8A"/>
    <w:rsid w:val="001B5FB1"/>
    <w:rsid w:val="001D376D"/>
    <w:rsid w:val="001D48C7"/>
    <w:rsid w:val="00205D56"/>
    <w:rsid w:val="00232215"/>
    <w:rsid w:val="0024433F"/>
    <w:rsid w:val="002551D2"/>
    <w:rsid w:val="00274895"/>
    <w:rsid w:val="00277502"/>
    <w:rsid w:val="00281E11"/>
    <w:rsid w:val="002869A0"/>
    <w:rsid w:val="0029043C"/>
    <w:rsid w:val="002906ED"/>
    <w:rsid w:val="002B3296"/>
    <w:rsid w:val="002B4BA1"/>
    <w:rsid w:val="002D5877"/>
    <w:rsid w:val="002E2686"/>
    <w:rsid w:val="002E3A7E"/>
    <w:rsid w:val="002E5E10"/>
    <w:rsid w:val="002F2F10"/>
    <w:rsid w:val="00330E7C"/>
    <w:rsid w:val="003352DB"/>
    <w:rsid w:val="0033717D"/>
    <w:rsid w:val="0034755D"/>
    <w:rsid w:val="00354AFD"/>
    <w:rsid w:val="00365317"/>
    <w:rsid w:val="003A6386"/>
    <w:rsid w:val="003A7C27"/>
    <w:rsid w:val="003B2575"/>
    <w:rsid w:val="003C1328"/>
    <w:rsid w:val="003C14F7"/>
    <w:rsid w:val="003D4106"/>
    <w:rsid w:val="003E4D9A"/>
    <w:rsid w:val="00406CFF"/>
    <w:rsid w:val="00433DF1"/>
    <w:rsid w:val="0044516C"/>
    <w:rsid w:val="0044647C"/>
    <w:rsid w:val="00446D04"/>
    <w:rsid w:val="0046016E"/>
    <w:rsid w:val="0046562E"/>
    <w:rsid w:val="00465C67"/>
    <w:rsid w:val="00482820"/>
    <w:rsid w:val="00493BBC"/>
    <w:rsid w:val="004A3BE7"/>
    <w:rsid w:val="004D6712"/>
    <w:rsid w:val="004E1715"/>
    <w:rsid w:val="004E7922"/>
    <w:rsid w:val="00515403"/>
    <w:rsid w:val="0052539A"/>
    <w:rsid w:val="00537E50"/>
    <w:rsid w:val="00582D39"/>
    <w:rsid w:val="00582E4F"/>
    <w:rsid w:val="00584A92"/>
    <w:rsid w:val="0059341A"/>
    <w:rsid w:val="00596257"/>
    <w:rsid w:val="005B18E6"/>
    <w:rsid w:val="005C77C4"/>
    <w:rsid w:val="005E1A51"/>
    <w:rsid w:val="005E228F"/>
    <w:rsid w:val="00605397"/>
    <w:rsid w:val="00605B8C"/>
    <w:rsid w:val="00620AB7"/>
    <w:rsid w:val="00637DB6"/>
    <w:rsid w:val="00663725"/>
    <w:rsid w:val="00673887"/>
    <w:rsid w:val="00675568"/>
    <w:rsid w:val="006C1573"/>
    <w:rsid w:val="006C26F6"/>
    <w:rsid w:val="006E51BA"/>
    <w:rsid w:val="007523AD"/>
    <w:rsid w:val="00761071"/>
    <w:rsid w:val="00770B6A"/>
    <w:rsid w:val="007737DE"/>
    <w:rsid w:val="00774A41"/>
    <w:rsid w:val="00775C86"/>
    <w:rsid w:val="00795203"/>
    <w:rsid w:val="007A628C"/>
    <w:rsid w:val="007B248F"/>
    <w:rsid w:val="007D2058"/>
    <w:rsid w:val="007E4739"/>
    <w:rsid w:val="007E70FE"/>
    <w:rsid w:val="007F2DBA"/>
    <w:rsid w:val="00824A71"/>
    <w:rsid w:val="00835368"/>
    <w:rsid w:val="00863EB1"/>
    <w:rsid w:val="008662BC"/>
    <w:rsid w:val="00867855"/>
    <w:rsid w:val="008867DE"/>
    <w:rsid w:val="008A5999"/>
    <w:rsid w:val="008B03C1"/>
    <w:rsid w:val="008B0E0B"/>
    <w:rsid w:val="008B19D4"/>
    <w:rsid w:val="008B4CA5"/>
    <w:rsid w:val="008D0EE1"/>
    <w:rsid w:val="008D6BCE"/>
    <w:rsid w:val="008E3512"/>
    <w:rsid w:val="008F7D17"/>
    <w:rsid w:val="00923049"/>
    <w:rsid w:val="0093306E"/>
    <w:rsid w:val="009402AA"/>
    <w:rsid w:val="00946036"/>
    <w:rsid w:val="0095129C"/>
    <w:rsid w:val="00956A3E"/>
    <w:rsid w:val="009640D6"/>
    <w:rsid w:val="00964FFB"/>
    <w:rsid w:val="00965902"/>
    <w:rsid w:val="00987CBB"/>
    <w:rsid w:val="00990E35"/>
    <w:rsid w:val="0099717C"/>
    <w:rsid w:val="009971B6"/>
    <w:rsid w:val="009C1EA5"/>
    <w:rsid w:val="009C4D10"/>
    <w:rsid w:val="009D77A5"/>
    <w:rsid w:val="009E38C8"/>
    <w:rsid w:val="009E54DD"/>
    <w:rsid w:val="009E688F"/>
    <w:rsid w:val="009E6C48"/>
    <w:rsid w:val="009F68BE"/>
    <w:rsid w:val="00A02D26"/>
    <w:rsid w:val="00A2300F"/>
    <w:rsid w:val="00A23C1F"/>
    <w:rsid w:val="00A36454"/>
    <w:rsid w:val="00A40EF0"/>
    <w:rsid w:val="00A44133"/>
    <w:rsid w:val="00A505E9"/>
    <w:rsid w:val="00A5305F"/>
    <w:rsid w:val="00A550B2"/>
    <w:rsid w:val="00A74D33"/>
    <w:rsid w:val="00A8027A"/>
    <w:rsid w:val="00AC11BE"/>
    <w:rsid w:val="00AD27A8"/>
    <w:rsid w:val="00AF00E2"/>
    <w:rsid w:val="00AF1F6A"/>
    <w:rsid w:val="00B02F00"/>
    <w:rsid w:val="00B03F1F"/>
    <w:rsid w:val="00B25D34"/>
    <w:rsid w:val="00B42D39"/>
    <w:rsid w:val="00B743C4"/>
    <w:rsid w:val="00B80571"/>
    <w:rsid w:val="00B80EC2"/>
    <w:rsid w:val="00B850F7"/>
    <w:rsid w:val="00BA7F03"/>
    <w:rsid w:val="00BD5E3A"/>
    <w:rsid w:val="00BE7CEE"/>
    <w:rsid w:val="00BF08E2"/>
    <w:rsid w:val="00C1405E"/>
    <w:rsid w:val="00C4511A"/>
    <w:rsid w:val="00C46741"/>
    <w:rsid w:val="00C94586"/>
    <w:rsid w:val="00C948B5"/>
    <w:rsid w:val="00CA30C1"/>
    <w:rsid w:val="00CB2EB5"/>
    <w:rsid w:val="00CC0705"/>
    <w:rsid w:val="00CE2E5C"/>
    <w:rsid w:val="00CE610E"/>
    <w:rsid w:val="00CF7ED6"/>
    <w:rsid w:val="00D06DFA"/>
    <w:rsid w:val="00D15873"/>
    <w:rsid w:val="00D20C15"/>
    <w:rsid w:val="00D258A9"/>
    <w:rsid w:val="00D35375"/>
    <w:rsid w:val="00D51D9E"/>
    <w:rsid w:val="00D604E6"/>
    <w:rsid w:val="00D61F27"/>
    <w:rsid w:val="00D706BA"/>
    <w:rsid w:val="00D70982"/>
    <w:rsid w:val="00D733AC"/>
    <w:rsid w:val="00D86145"/>
    <w:rsid w:val="00DB23EC"/>
    <w:rsid w:val="00DC0A21"/>
    <w:rsid w:val="00DD1F81"/>
    <w:rsid w:val="00DD2DDF"/>
    <w:rsid w:val="00DE4107"/>
    <w:rsid w:val="00DF14AD"/>
    <w:rsid w:val="00DF223B"/>
    <w:rsid w:val="00E16078"/>
    <w:rsid w:val="00E54158"/>
    <w:rsid w:val="00E57811"/>
    <w:rsid w:val="00E61067"/>
    <w:rsid w:val="00E622FF"/>
    <w:rsid w:val="00E81A53"/>
    <w:rsid w:val="00E82A35"/>
    <w:rsid w:val="00E83196"/>
    <w:rsid w:val="00E87F30"/>
    <w:rsid w:val="00EB73E8"/>
    <w:rsid w:val="00EC777A"/>
    <w:rsid w:val="00EC7FB4"/>
    <w:rsid w:val="00EF159B"/>
    <w:rsid w:val="00EF4044"/>
    <w:rsid w:val="00F06A47"/>
    <w:rsid w:val="00F46563"/>
    <w:rsid w:val="00F5030D"/>
    <w:rsid w:val="00F53E6C"/>
    <w:rsid w:val="00F60880"/>
    <w:rsid w:val="00F86DD0"/>
    <w:rsid w:val="00F97A73"/>
    <w:rsid w:val="00FB214A"/>
    <w:rsid w:val="00FD499F"/>
    <w:rsid w:val="00FE7CB2"/>
    <w:rsid w:val="00FF27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0E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4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6741"/>
    <w:pPr>
      <w:suppressAutoHyphens/>
      <w:autoSpaceDE w:val="0"/>
      <w:spacing w:after="0" w:line="240" w:lineRule="auto"/>
    </w:pPr>
    <w:rPr>
      <w:rFonts w:ascii="Calibri" w:eastAsia="Arial" w:hAnsi="Calibri" w:cs="Calibri"/>
      <w:color w:val="000000"/>
      <w:kern w:val="2"/>
      <w:sz w:val="24"/>
      <w:szCs w:val="24"/>
      <w:lang w:eastAsia="ar-SA"/>
    </w:rPr>
  </w:style>
  <w:style w:type="paragraph" w:styleId="Intestazione">
    <w:name w:val="header"/>
    <w:basedOn w:val="Normale"/>
    <w:link w:val="IntestazioneCarattere"/>
    <w:uiPriority w:val="99"/>
    <w:semiHidden/>
    <w:unhideWhenUsed/>
    <w:rsid w:val="00C467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46741"/>
  </w:style>
  <w:style w:type="paragraph" w:styleId="Pidipagina">
    <w:name w:val="footer"/>
    <w:basedOn w:val="Normale"/>
    <w:link w:val="PidipaginaCarattere"/>
    <w:uiPriority w:val="99"/>
    <w:semiHidden/>
    <w:unhideWhenUsed/>
    <w:rsid w:val="00C467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46741"/>
  </w:style>
  <w:style w:type="paragraph" w:styleId="Paragrafoelenco">
    <w:name w:val="List Paragraph"/>
    <w:basedOn w:val="Normale"/>
    <w:uiPriority w:val="34"/>
    <w:qFormat/>
    <w:rsid w:val="00835368"/>
    <w:pPr>
      <w:widowControl w:val="0"/>
      <w:suppressAutoHyphens/>
      <w:spacing w:after="0" w:line="240" w:lineRule="auto"/>
      <w:ind w:left="708"/>
    </w:pPr>
    <w:rPr>
      <w:rFonts w:ascii="Times New Roman" w:eastAsia="Lucida Sans Unicode" w:hAnsi="Times New Roman" w:cs="Mangal"/>
      <w:kern w:val="1"/>
      <w:sz w:val="24"/>
      <w:szCs w:val="21"/>
      <w:lang w:eastAsia="hi-IN" w:bidi="hi-IN"/>
    </w:rPr>
  </w:style>
  <w:style w:type="paragraph" w:styleId="Nessunaspaziatura">
    <w:name w:val="No Spacing"/>
    <w:uiPriority w:val="1"/>
    <w:qFormat/>
    <w:rsid w:val="00205D56"/>
    <w:pPr>
      <w:spacing w:after="0" w:line="240" w:lineRule="auto"/>
    </w:pPr>
  </w:style>
  <w:style w:type="paragraph" w:styleId="Testofumetto">
    <w:name w:val="Balloon Text"/>
    <w:basedOn w:val="Normale"/>
    <w:link w:val="TestofumettoCarattere"/>
    <w:uiPriority w:val="99"/>
    <w:semiHidden/>
    <w:unhideWhenUsed/>
    <w:rsid w:val="009C1E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EA5"/>
    <w:rPr>
      <w:rFonts w:ascii="Tahoma" w:hAnsi="Tahoma" w:cs="Tahoma"/>
      <w:sz w:val="16"/>
      <w:szCs w:val="16"/>
    </w:rPr>
  </w:style>
  <w:style w:type="paragraph" w:customStyle="1" w:styleId="rtf1Normal">
    <w:name w:val="rtf1 Normal"/>
    <w:next w:val="Normale"/>
    <w:uiPriority w:val="99"/>
    <w:rsid w:val="00A02D26"/>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rtf37Normal">
    <w:name w:val="rtf37 Normal"/>
    <w:next w:val="rtf1Normal"/>
    <w:uiPriority w:val="99"/>
    <w:rsid w:val="00A02D26"/>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styleId="Rimandocommento">
    <w:name w:val="annotation reference"/>
    <w:basedOn w:val="Carpredefinitoparagrafo"/>
    <w:uiPriority w:val="99"/>
    <w:semiHidden/>
    <w:unhideWhenUsed/>
    <w:rsid w:val="00CF7ED6"/>
    <w:rPr>
      <w:sz w:val="16"/>
      <w:szCs w:val="16"/>
    </w:rPr>
  </w:style>
  <w:style w:type="paragraph" w:styleId="Testocommento">
    <w:name w:val="annotation text"/>
    <w:basedOn w:val="Normale"/>
    <w:link w:val="TestocommentoCarattere"/>
    <w:uiPriority w:val="99"/>
    <w:semiHidden/>
    <w:unhideWhenUsed/>
    <w:rsid w:val="00CF7E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F7ED6"/>
    <w:rPr>
      <w:sz w:val="20"/>
      <w:szCs w:val="20"/>
    </w:rPr>
  </w:style>
  <w:style w:type="paragraph" w:styleId="Soggettocommento">
    <w:name w:val="annotation subject"/>
    <w:basedOn w:val="Testocommento"/>
    <w:next w:val="Testocommento"/>
    <w:link w:val="SoggettocommentoCarattere"/>
    <w:uiPriority w:val="99"/>
    <w:semiHidden/>
    <w:unhideWhenUsed/>
    <w:rsid w:val="00CF7ED6"/>
    <w:rPr>
      <w:b/>
      <w:bCs/>
    </w:rPr>
  </w:style>
  <w:style w:type="character" w:customStyle="1" w:styleId="SoggettocommentoCarattere">
    <w:name w:val="Soggetto commento Carattere"/>
    <w:basedOn w:val="TestocommentoCarattere"/>
    <w:link w:val="Soggettocommento"/>
    <w:uiPriority w:val="99"/>
    <w:semiHidden/>
    <w:rsid w:val="00CF7ED6"/>
    <w:rPr>
      <w:b/>
      <w:bCs/>
      <w:sz w:val="20"/>
      <w:szCs w:val="20"/>
    </w:rPr>
  </w:style>
</w:styles>
</file>

<file path=word/webSettings.xml><?xml version="1.0" encoding="utf-8"?>
<w:webSettings xmlns:r="http://schemas.openxmlformats.org/officeDocument/2006/relationships" xmlns:w="http://schemas.openxmlformats.org/wordprocessingml/2006/main">
  <w:divs>
    <w:div w:id="60493577">
      <w:bodyDiv w:val="1"/>
      <w:marLeft w:val="0"/>
      <w:marRight w:val="0"/>
      <w:marTop w:val="0"/>
      <w:marBottom w:val="0"/>
      <w:divBdr>
        <w:top w:val="none" w:sz="0" w:space="0" w:color="auto"/>
        <w:left w:val="none" w:sz="0" w:space="0" w:color="auto"/>
        <w:bottom w:val="none" w:sz="0" w:space="0" w:color="auto"/>
        <w:right w:val="none" w:sz="0" w:space="0" w:color="auto"/>
      </w:divBdr>
    </w:div>
    <w:div w:id="538013308">
      <w:bodyDiv w:val="1"/>
      <w:marLeft w:val="0"/>
      <w:marRight w:val="0"/>
      <w:marTop w:val="0"/>
      <w:marBottom w:val="0"/>
      <w:divBdr>
        <w:top w:val="none" w:sz="0" w:space="0" w:color="auto"/>
        <w:left w:val="none" w:sz="0" w:space="0" w:color="auto"/>
        <w:bottom w:val="none" w:sz="0" w:space="0" w:color="auto"/>
        <w:right w:val="none" w:sz="0" w:space="0" w:color="auto"/>
      </w:divBdr>
    </w:div>
    <w:div w:id="837430416">
      <w:bodyDiv w:val="1"/>
      <w:marLeft w:val="0"/>
      <w:marRight w:val="0"/>
      <w:marTop w:val="0"/>
      <w:marBottom w:val="0"/>
      <w:divBdr>
        <w:top w:val="none" w:sz="0" w:space="0" w:color="auto"/>
        <w:left w:val="none" w:sz="0" w:space="0" w:color="auto"/>
        <w:bottom w:val="none" w:sz="0" w:space="0" w:color="auto"/>
        <w:right w:val="none" w:sz="0" w:space="0" w:color="auto"/>
      </w:divBdr>
    </w:div>
    <w:div w:id="11903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9F0C2-A026-4A6F-84F9-D9D26EA1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5772</Words>
  <Characters>32905</Characters>
  <Application>Microsoft Office Word</Application>
  <DocSecurity>0</DocSecurity>
  <Lines>274</Lines>
  <Paragraphs>77</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Premessa</vt:lpstr>
      <vt:lpstr>L’attuazione stessa dei programmi dell’Amministrazione ed il conseguimento degli</vt:lpstr>
      <vt:lpstr>Ora occorre aggiornare il piano delle performance relativamente  all’anno 2019, </vt:lpstr>
      <vt:lpstr/>
      <vt:lpstr/>
      <vt:lpstr>Si precisa che all’obiettivo strategico “Migliorare i servizi al cittadino” si a</vt:lpstr>
      <vt:lpstr>3.3 DALLA PERFORMANCE ORGANIZZATIVA ALLA PERFORMANCE INDIVIDUALE</vt:lpstr>
    </vt:vector>
  </TitlesOfParts>
  <Company/>
  <LinksUpToDate>false</LinksUpToDate>
  <CharactersWithSpaces>38600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a.montei</cp:lastModifiedBy>
  <cp:revision>5</cp:revision>
  <cp:lastPrinted>2019-06-28T16:42:00Z</cp:lastPrinted>
  <dcterms:created xsi:type="dcterms:W3CDTF">2018-11-07T07:38:00Z</dcterms:created>
  <dcterms:modified xsi:type="dcterms:W3CDTF">2019-08-26T16:44:00Z</dcterms:modified>
</cp:coreProperties>
</file>